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EEB9" w14:textId="77777777" w:rsidR="00CB4EF5" w:rsidRDefault="00CB4EF5" w:rsidP="005F6CBC">
      <w:pPr>
        <w:pStyle w:val="Titolo7"/>
        <w:spacing w:line="360" w:lineRule="auto"/>
        <w:jc w:val="center"/>
        <w:rPr>
          <w:rFonts w:cs="Tahoma"/>
          <w:sz w:val="28"/>
          <w:szCs w:val="28"/>
        </w:rPr>
      </w:pPr>
      <w:bookmarkStart w:id="0" w:name="_GoBack"/>
      <w:bookmarkEnd w:id="0"/>
    </w:p>
    <w:p w14:paraId="3CD8EEBA" w14:textId="77777777" w:rsidR="00CB4EF5" w:rsidRDefault="00CB4EF5" w:rsidP="005F6CBC">
      <w:pPr>
        <w:pStyle w:val="Titolo7"/>
        <w:spacing w:line="360" w:lineRule="auto"/>
        <w:jc w:val="center"/>
        <w:rPr>
          <w:rFonts w:cs="Tahoma"/>
          <w:sz w:val="28"/>
          <w:szCs w:val="28"/>
        </w:rPr>
      </w:pPr>
    </w:p>
    <w:p w14:paraId="3CD8EEBB" w14:textId="77777777" w:rsidR="00CB4EF5" w:rsidRDefault="00CB4EF5" w:rsidP="005F6CBC">
      <w:pPr>
        <w:pStyle w:val="Titolo7"/>
        <w:spacing w:line="360" w:lineRule="auto"/>
        <w:jc w:val="center"/>
        <w:rPr>
          <w:rFonts w:cs="Tahoma"/>
          <w:sz w:val="28"/>
          <w:szCs w:val="28"/>
        </w:rPr>
      </w:pPr>
    </w:p>
    <w:p w14:paraId="3CD8EEBC" w14:textId="77777777" w:rsidR="00CB4EF5" w:rsidRDefault="00CB4EF5" w:rsidP="005F6CBC">
      <w:pPr>
        <w:pStyle w:val="Titolo7"/>
        <w:spacing w:line="360" w:lineRule="auto"/>
        <w:jc w:val="center"/>
        <w:rPr>
          <w:rFonts w:cs="Tahoma"/>
          <w:sz w:val="28"/>
          <w:szCs w:val="28"/>
        </w:rPr>
      </w:pPr>
    </w:p>
    <w:p w14:paraId="3CD8EEBD" w14:textId="77777777" w:rsidR="00CB4EF5" w:rsidRDefault="00CB4EF5" w:rsidP="005F6CBC">
      <w:pPr>
        <w:pStyle w:val="Titolo7"/>
        <w:spacing w:line="360" w:lineRule="auto"/>
        <w:jc w:val="center"/>
        <w:rPr>
          <w:rFonts w:cs="Tahoma"/>
          <w:sz w:val="28"/>
          <w:szCs w:val="28"/>
        </w:rPr>
      </w:pPr>
    </w:p>
    <w:p w14:paraId="3CD8EEBE" w14:textId="77777777" w:rsidR="00CB4EF5" w:rsidRDefault="00CB4EF5" w:rsidP="005F6CBC">
      <w:pPr>
        <w:pStyle w:val="Titolo7"/>
        <w:spacing w:line="360" w:lineRule="auto"/>
        <w:jc w:val="center"/>
        <w:rPr>
          <w:rFonts w:cs="Tahoma"/>
          <w:sz w:val="28"/>
          <w:szCs w:val="28"/>
        </w:rPr>
      </w:pPr>
    </w:p>
    <w:p w14:paraId="3CD8EEBF" w14:textId="77777777" w:rsidR="00CB4EF5" w:rsidRDefault="00CB4EF5" w:rsidP="005F6CBC">
      <w:pPr>
        <w:pStyle w:val="Titolo7"/>
        <w:spacing w:line="360" w:lineRule="auto"/>
        <w:jc w:val="center"/>
        <w:rPr>
          <w:rFonts w:cs="Tahoma"/>
          <w:sz w:val="28"/>
          <w:szCs w:val="28"/>
        </w:rPr>
      </w:pPr>
    </w:p>
    <w:p w14:paraId="3CD8EEC0" w14:textId="77777777" w:rsidR="00CB4EF5" w:rsidRDefault="00CB4EF5" w:rsidP="005F6CBC">
      <w:pPr>
        <w:pStyle w:val="Titolo7"/>
        <w:spacing w:line="360" w:lineRule="auto"/>
        <w:jc w:val="center"/>
        <w:rPr>
          <w:rFonts w:cs="Tahoma"/>
          <w:sz w:val="28"/>
          <w:szCs w:val="28"/>
        </w:rPr>
      </w:pPr>
    </w:p>
    <w:p w14:paraId="3CD8EEC1" w14:textId="77777777" w:rsidR="00CB4EF5" w:rsidRDefault="00CB4EF5" w:rsidP="005F6CBC">
      <w:pPr>
        <w:pStyle w:val="Titolo7"/>
        <w:spacing w:line="360" w:lineRule="auto"/>
        <w:jc w:val="center"/>
        <w:rPr>
          <w:rFonts w:cs="Tahoma"/>
          <w:sz w:val="28"/>
          <w:szCs w:val="28"/>
        </w:rPr>
      </w:pPr>
    </w:p>
    <w:p w14:paraId="3CD8EEC2" w14:textId="77777777" w:rsidR="00CB4EF5" w:rsidRDefault="00CB4EF5" w:rsidP="005F6CBC">
      <w:pPr>
        <w:pStyle w:val="Titolo7"/>
        <w:spacing w:line="360" w:lineRule="auto"/>
        <w:jc w:val="center"/>
        <w:rPr>
          <w:rFonts w:cs="Tahoma"/>
          <w:sz w:val="28"/>
          <w:szCs w:val="28"/>
        </w:rPr>
      </w:pPr>
    </w:p>
    <w:p w14:paraId="3CD8EEC3" w14:textId="77777777" w:rsidR="00CB4EF5" w:rsidRDefault="00CB4EF5" w:rsidP="005F6CBC">
      <w:pPr>
        <w:pStyle w:val="Titolo7"/>
        <w:spacing w:line="360" w:lineRule="auto"/>
        <w:jc w:val="center"/>
        <w:rPr>
          <w:rFonts w:cs="Tahoma"/>
          <w:sz w:val="28"/>
          <w:szCs w:val="28"/>
        </w:rPr>
      </w:pPr>
    </w:p>
    <w:p w14:paraId="3CD8EEC4" w14:textId="77777777" w:rsidR="00CB4EF5" w:rsidRDefault="00CB4EF5" w:rsidP="005F6CBC">
      <w:pPr>
        <w:pStyle w:val="Titolo7"/>
        <w:spacing w:line="360" w:lineRule="auto"/>
        <w:jc w:val="center"/>
        <w:rPr>
          <w:rFonts w:cs="Tahoma"/>
          <w:sz w:val="28"/>
          <w:szCs w:val="28"/>
        </w:rPr>
      </w:pPr>
    </w:p>
    <w:p w14:paraId="3CD8EEC5" w14:textId="77777777" w:rsidR="00CB4EF5" w:rsidRPr="00422237" w:rsidRDefault="00CB4EF5" w:rsidP="005F6CBC">
      <w:pPr>
        <w:pStyle w:val="Titolo7"/>
        <w:spacing w:line="360" w:lineRule="auto"/>
        <w:jc w:val="center"/>
        <w:rPr>
          <w:sz w:val="28"/>
          <w:szCs w:val="28"/>
        </w:rPr>
      </w:pPr>
      <w:r w:rsidRPr="00422237">
        <w:rPr>
          <w:sz w:val="28"/>
          <w:szCs w:val="28"/>
        </w:rPr>
        <w:t xml:space="preserve">REGOLAMENTO </w:t>
      </w:r>
      <w:r>
        <w:rPr>
          <w:sz w:val="28"/>
          <w:szCs w:val="28"/>
        </w:rPr>
        <w:t>in</w:t>
      </w:r>
      <w:r w:rsidRPr="00422237">
        <w:rPr>
          <w:sz w:val="28"/>
          <w:szCs w:val="28"/>
        </w:rPr>
        <w:t xml:space="preserve"> MATERIA </w:t>
      </w:r>
      <w:r>
        <w:rPr>
          <w:sz w:val="28"/>
          <w:szCs w:val="28"/>
        </w:rPr>
        <w:t>di</w:t>
      </w:r>
      <w:r w:rsidRPr="00422237">
        <w:rPr>
          <w:sz w:val="28"/>
          <w:szCs w:val="28"/>
        </w:rPr>
        <w:t xml:space="preserve"> AGENTI CONTABILI</w:t>
      </w:r>
    </w:p>
    <w:p w14:paraId="3CD8EEC6" w14:textId="77777777" w:rsidR="00CB4EF5" w:rsidRPr="00422237" w:rsidRDefault="00CB4EF5" w:rsidP="005F6CBC">
      <w:pPr>
        <w:pStyle w:val="Titolo7"/>
        <w:spacing w:line="360" w:lineRule="auto"/>
        <w:jc w:val="center"/>
        <w:rPr>
          <w:sz w:val="28"/>
          <w:szCs w:val="28"/>
        </w:rPr>
      </w:pPr>
      <w:r>
        <w:rPr>
          <w:sz w:val="28"/>
          <w:szCs w:val="28"/>
        </w:rPr>
        <w:t>e</w:t>
      </w:r>
      <w:r w:rsidRPr="00422237">
        <w:rPr>
          <w:sz w:val="28"/>
          <w:szCs w:val="28"/>
        </w:rPr>
        <w:t xml:space="preserve"> RESA </w:t>
      </w:r>
      <w:r>
        <w:rPr>
          <w:sz w:val="28"/>
          <w:szCs w:val="28"/>
        </w:rPr>
        <w:t>dei</w:t>
      </w:r>
      <w:r w:rsidRPr="00422237">
        <w:rPr>
          <w:sz w:val="28"/>
          <w:szCs w:val="28"/>
        </w:rPr>
        <w:t xml:space="preserve"> CONTI GIUDIZIALI</w:t>
      </w:r>
    </w:p>
    <w:p w14:paraId="3CD8EEC7" w14:textId="77777777" w:rsidR="00CB4EF5" w:rsidRDefault="00CB4EF5">
      <w:pPr>
        <w:spacing w:after="200" w:line="276" w:lineRule="auto"/>
        <w:rPr>
          <w:rFonts w:ascii="Times New Roman" w:hAnsi="Times New Roman" w:cs="Times New Roman"/>
          <w:b/>
          <w:bCs/>
          <w:color w:val="auto"/>
          <w:sz w:val="24"/>
          <w:szCs w:val="24"/>
        </w:rPr>
      </w:pPr>
      <w:r>
        <w:br w:type="page"/>
      </w:r>
    </w:p>
    <w:p w14:paraId="3CD8EEC8" w14:textId="77777777" w:rsidR="00CB4EF5" w:rsidRDefault="00CB4EF5" w:rsidP="005875AE">
      <w:pPr>
        <w:pStyle w:val="Titolo7"/>
        <w:spacing w:line="360" w:lineRule="auto"/>
      </w:pPr>
      <w:r>
        <w:lastRenderedPageBreak/>
        <w:t>INDICE</w:t>
      </w:r>
    </w:p>
    <w:p w14:paraId="3CD8EEC9" w14:textId="77777777" w:rsidR="00CB4EF5" w:rsidRPr="00960C09" w:rsidRDefault="00CB4EF5" w:rsidP="005875AE">
      <w:pPr>
        <w:spacing w:line="360" w:lineRule="auto"/>
      </w:pPr>
    </w:p>
    <w:p w14:paraId="3CD8EECA" w14:textId="77777777" w:rsidR="00CB4EF5" w:rsidRPr="00422237" w:rsidRDefault="00CB4EF5" w:rsidP="005875AE">
      <w:pPr>
        <w:pStyle w:val="Titolo7"/>
        <w:spacing w:line="360" w:lineRule="auto"/>
      </w:pPr>
      <w:proofErr w:type="gramStart"/>
      <w:r w:rsidRPr="00422237">
        <w:t>CAPO</w:t>
      </w:r>
      <w:r>
        <w:t xml:space="preserve"> </w:t>
      </w:r>
      <w:r w:rsidRPr="00422237">
        <w:t xml:space="preserve"> I</w:t>
      </w:r>
      <w:proofErr w:type="gramEnd"/>
      <w:r w:rsidRPr="00422237">
        <w:t xml:space="preserve"> – OGGETTO </w:t>
      </w:r>
      <w:r>
        <w:t>e</w:t>
      </w:r>
      <w:r w:rsidRPr="00422237">
        <w:t xml:space="preserve"> FINALITA’</w:t>
      </w:r>
    </w:p>
    <w:p w14:paraId="3CD8EECB" w14:textId="77777777" w:rsidR="00CB4EF5" w:rsidRPr="00422237" w:rsidRDefault="00CB4EF5" w:rsidP="005875AE">
      <w:pPr>
        <w:pStyle w:val="Titolo7"/>
        <w:spacing w:line="360" w:lineRule="auto"/>
        <w:rPr>
          <w:b w:val="0"/>
          <w:bCs w:val="0"/>
          <w:color w:val="000000"/>
        </w:rPr>
      </w:pPr>
      <w:r w:rsidRPr="00422237">
        <w:rPr>
          <w:b w:val="0"/>
          <w:bCs w:val="0"/>
          <w:color w:val="000000"/>
        </w:rPr>
        <w:t>Art. 1 – Oggetto e finalità</w:t>
      </w:r>
    </w:p>
    <w:p w14:paraId="3CD8EECC" w14:textId="77777777" w:rsidR="00CB4EF5" w:rsidRPr="00422237" w:rsidRDefault="00CB4EF5" w:rsidP="005875AE">
      <w:pPr>
        <w:pStyle w:val="Titolo7"/>
        <w:spacing w:line="360" w:lineRule="auto"/>
        <w:rPr>
          <w:b w:val="0"/>
          <w:bCs w:val="0"/>
          <w:color w:val="000000"/>
        </w:rPr>
      </w:pPr>
      <w:r w:rsidRPr="00422237">
        <w:rPr>
          <w:b w:val="0"/>
          <w:bCs w:val="0"/>
          <w:color w:val="000000"/>
        </w:rPr>
        <w:t>Art. 2 – Agenti contabili interni ed esterni</w:t>
      </w:r>
    </w:p>
    <w:p w14:paraId="3CD8EECD" w14:textId="77777777" w:rsidR="00CB4EF5" w:rsidRPr="00422237" w:rsidRDefault="00CB4EF5" w:rsidP="005875AE">
      <w:pPr>
        <w:pStyle w:val="Titolo7"/>
        <w:spacing w:line="360" w:lineRule="auto"/>
        <w:rPr>
          <w:b w:val="0"/>
          <w:bCs w:val="0"/>
          <w:color w:val="000000"/>
        </w:rPr>
      </w:pPr>
      <w:r w:rsidRPr="00422237">
        <w:rPr>
          <w:b w:val="0"/>
          <w:bCs w:val="0"/>
          <w:color w:val="000000"/>
        </w:rPr>
        <w:t>Art. 3 – Funzioni degli agenti contabili</w:t>
      </w:r>
    </w:p>
    <w:p w14:paraId="3CD8EECE" w14:textId="77777777" w:rsidR="00CB4EF5" w:rsidRDefault="00CB4EF5" w:rsidP="005875AE">
      <w:pPr>
        <w:pStyle w:val="Titolo7"/>
        <w:spacing w:line="360" w:lineRule="auto"/>
        <w:rPr>
          <w:rFonts w:cs="Tahoma"/>
          <w:b w:val="0"/>
          <w:bCs w:val="0"/>
          <w:color w:val="000000"/>
        </w:rPr>
      </w:pPr>
      <w:r w:rsidRPr="00422237">
        <w:rPr>
          <w:b w:val="0"/>
          <w:bCs w:val="0"/>
          <w:color w:val="000000"/>
        </w:rPr>
        <w:t>Art. 4 – Agenti contabili principali e secondari</w:t>
      </w:r>
    </w:p>
    <w:p w14:paraId="3CD8EECF" w14:textId="77777777" w:rsidR="00CB4EF5" w:rsidRPr="00960C09" w:rsidRDefault="00CB4EF5" w:rsidP="005875AE">
      <w:pPr>
        <w:spacing w:line="360" w:lineRule="auto"/>
      </w:pPr>
    </w:p>
    <w:p w14:paraId="3CD8EED0" w14:textId="77777777" w:rsidR="00CB4EF5" w:rsidRPr="00422237" w:rsidRDefault="00CB4EF5" w:rsidP="005875AE">
      <w:pPr>
        <w:pStyle w:val="Titolo7"/>
        <w:spacing w:line="360" w:lineRule="auto"/>
      </w:pPr>
      <w:r w:rsidRPr="00422237">
        <w:t xml:space="preserve">CAPO II – AGENTI CONTABILI </w:t>
      </w:r>
      <w:r>
        <w:t>a</w:t>
      </w:r>
      <w:r w:rsidRPr="00422237">
        <w:t xml:space="preserve"> DENARO</w:t>
      </w:r>
    </w:p>
    <w:p w14:paraId="3CD8EED1" w14:textId="77777777" w:rsidR="00CB4EF5" w:rsidRPr="00422237" w:rsidRDefault="00CB4EF5" w:rsidP="005875AE">
      <w:pPr>
        <w:pStyle w:val="Titolo7"/>
        <w:spacing w:line="360" w:lineRule="auto"/>
        <w:rPr>
          <w:rFonts w:cs="Tahoma"/>
          <w:b w:val="0"/>
          <w:bCs w:val="0"/>
        </w:rPr>
      </w:pPr>
      <w:r w:rsidRPr="00422237">
        <w:rPr>
          <w:b w:val="0"/>
          <w:bCs w:val="0"/>
        </w:rPr>
        <w:t xml:space="preserve">Art. 5 – Individuazione dei Servizi Aziendali ai quali assegnare </w:t>
      </w:r>
      <w:r>
        <w:rPr>
          <w:b w:val="0"/>
          <w:bCs w:val="0"/>
        </w:rPr>
        <w:t>gli agenti contabili a denaro</w:t>
      </w:r>
    </w:p>
    <w:p w14:paraId="3CD8EED2" w14:textId="77777777" w:rsidR="00CB4EF5" w:rsidRPr="00422237" w:rsidRDefault="00CB4EF5" w:rsidP="005875AE">
      <w:pPr>
        <w:pStyle w:val="Titolo7"/>
        <w:spacing w:line="360" w:lineRule="auto"/>
        <w:rPr>
          <w:b w:val="0"/>
          <w:bCs w:val="0"/>
          <w:color w:val="000000"/>
        </w:rPr>
      </w:pPr>
      <w:r w:rsidRPr="00422237">
        <w:rPr>
          <w:b w:val="0"/>
          <w:bCs w:val="0"/>
          <w:color w:val="000000"/>
        </w:rPr>
        <w:t xml:space="preserve">Art. 6 – Cassa </w:t>
      </w:r>
      <w:r>
        <w:rPr>
          <w:b w:val="0"/>
          <w:bCs w:val="0"/>
          <w:color w:val="000000"/>
        </w:rPr>
        <w:t>E</w:t>
      </w:r>
      <w:r w:rsidRPr="00422237">
        <w:rPr>
          <w:b w:val="0"/>
          <w:bCs w:val="0"/>
          <w:color w:val="000000"/>
        </w:rPr>
        <w:t>conomale</w:t>
      </w:r>
    </w:p>
    <w:p w14:paraId="3CD8EED3" w14:textId="77777777" w:rsidR="00CB4EF5" w:rsidRPr="00422237" w:rsidRDefault="00CB4EF5" w:rsidP="005875AE">
      <w:pPr>
        <w:pStyle w:val="Titolo7"/>
        <w:spacing w:line="360" w:lineRule="auto"/>
        <w:rPr>
          <w:b w:val="0"/>
          <w:bCs w:val="0"/>
          <w:color w:val="000000"/>
        </w:rPr>
      </w:pPr>
      <w:r w:rsidRPr="00422237">
        <w:rPr>
          <w:b w:val="0"/>
          <w:bCs w:val="0"/>
          <w:color w:val="000000"/>
        </w:rPr>
        <w:t>Art. 7 – Compiti degli agenti contabili a denaro</w:t>
      </w:r>
    </w:p>
    <w:p w14:paraId="3CD8EED4" w14:textId="77777777" w:rsidR="00CB4EF5" w:rsidRDefault="00CB4EF5" w:rsidP="005875AE">
      <w:pPr>
        <w:pStyle w:val="Titolo7"/>
        <w:spacing w:line="360" w:lineRule="auto"/>
        <w:rPr>
          <w:rFonts w:cs="Tahoma"/>
          <w:b w:val="0"/>
          <w:bCs w:val="0"/>
          <w:color w:val="000000"/>
        </w:rPr>
      </w:pPr>
      <w:r w:rsidRPr="00422237">
        <w:rPr>
          <w:b w:val="0"/>
          <w:bCs w:val="0"/>
          <w:color w:val="000000"/>
        </w:rPr>
        <w:t>Art. 8 - Scritture degli agenti contabili a denaro interni ed esterni</w:t>
      </w:r>
    </w:p>
    <w:p w14:paraId="3CD8EED5" w14:textId="77777777" w:rsidR="00CB4EF5" w:rsidRPr="00960C09" w:rsidRDefault="00CB4EF5" w:rsidP="005875AE">
      <w:pPr>
        <w:spacing w:line="360" w:lineRule="auto"/>
      </w:pPr>
    </w:p>
    <w:p w14:paraId="3CD8EED6" w14:textId="77777777" w:rsidR="00CB4EF5" w:rsidRPr="00960C09" w:rsidRDefault="00CB4EF5" w:rsidP="005875AE">
      <w:pPr>
        <w:pStyle w:val="Titolo7"/>
        <w:spacing w:line="360" w:lineRule="auto"/>
        <w:rPr>
          <w:rFonts w:cs="Tahoma"/>
        </w:rPr>
      </w:pPr>
      <w:r w:rsidRPr="00422237">
        <w:t xml:space="preserve">CAPO III – AGENTI CONTABILI </w:t>
      </w:r>
      <w:r>
        <w:t>a</w:t>
      </w:r>
      <w:r w:rsidRPr="00422237">
        <w:t xml:space="preserve"> MATERIA</w:t>
      </w:r>
    </w:p>
    <w:p w14:paraId="3CD8EED7" w14:textId="77777777" w:rsidR="00CB4EF5" w:rsidRPr="00422237" w:rsidRDefault="00CB4EF5" w:rsidP="005875AE">
      <w:pPr>
        <w:pStyle w:val="Titolo7"/>
        <w:spacing w:line="360" w:lineRule="auto"/>
        <w:rPr>
          <w:b w:val="0"/>
          <w:bCs w:val="0"/>
        </w:rPr>
      </w:pPr>
      <w:r w:rsidRPr="00422237">
        <w:rPr>
          <w:b w:val="0"/>
          <w:bCs w:val="0"/>
        </w:rPr>
        <w:t>Art. 9 – Individuazione e nomina degli agenti contabili a materia e loro compiti</w:t>
      </w:r>
    </w:p>
    <w:p w14:paraId="3CD8EED8" w14:textId="77777777" w:rsidR="00CB4EF5" w:rsidRDefault="00CB4EF5" w:rsidP="005875AE">
      <w:pPr>
        <w:pStyle w:val="Titolo7"/>
        <w:spacing w:line="360" w:lineRule="auto"/>
        <w:rPr>
          <w:rFonts w:cs="Tahoma"/>
          <w:b w:val="0"/>
          <w:bCs w:val="0"/>
        </w:rPr>
      </w:pPr>
      <w:r w:rsidRPr="00422237">
        <w:rPr>
          <w:b w:val="0"/>
          <w:bCs w:val="0"/>
        </w:rPr>
        <w:t>Art. 10 – Consegnatari di beni mobili ed immobili</w:t>
      </w:r>
    </w:p>
    <w:p w14:paraId="3CD8EED9" w14:textId="77777777" w:rsidR="00CB4EF5" w:rsidRPr="00960C09" w:rsidRDefault="00CB4EF5" w:rsidP="005875AE">
      <w:pPr>
        <w:spacing w:line="360" w:lineRule="auto"/>
      </w:pPr>
    </w:p>
    <w:p w14:paraId="3CD8EEDA" w14:textId="77777777" w:rsidR="00CB4EF5" w:rsidRPr="00422237" w:rsidRDefault="00CB4EF5" w:rsidP="005875AE">
      <w:pPr>
        <w:pStyle w:val="Titolo7"/>
        <w:spacing w:line="360" w:lineRule="auto"/>
      </w:pPr>
      <w:r w:rsidRPr="00422237">
        <w:t xml:space="preserve">CAPO IV – RENDICONTO </w:t>
      </w:r>
      <w:r>
        <w:t xml:space="preserve">degli </w:t>
      </w:r>
      <w:r w:rsidRPr="00422237">
        <w:t xml:space="preserve">AGENTI CONTABILI </w:t>
      </w:r>
    </w:p>
    <w:p w14:paraId="3CD8EEDB" w14:textId="77777777" w:rsidR="00CB4EF5" w:rsidRDefault="00CB4EF5" w:rsidP="009F3719">
      <w:pPr>
        <w:pStyle w:val="Titolo7"/>
        <w:spacing w:line="360" w:lineRule="auto"/>
        <w:rPr>
          <w:rFonts w:cs="Tahoma"/>
          <w:b w:val="0"/>
          <w:bCs w:val="0"/>
        </w:rPr>
      </w:pPr>
      <w:r w:rsidRPr="00422237">
        <w:rPr>
          <w:b w:val="0"/>
          <w:bCs w:val="0"/>
        </w:rPr>
        <w:t>Art. 11 – Rendiconto degli agenti contabili</w:t>
      </w:r>
    </w:p>
    <w:p w14:paraId="3CD8EEDC" w14:textId="51E49725" w:rsidR="00CB4EF5" w:rsidRDefault="00CB4EF5" w:rsidP="009F3719">
      <w:pPr>
        <w:spacing w:line="360" w:lineRule="auto"/>
        <w:rPr>
          <w:rFonts w:ascii="Times New Roman" w:hAnsi="Times New Roman" w:cs="Times New Roman"/>
          <w:sz w:val="24"/>
          <w:szCs w:val="24"/>
        </w:rPr>
      </w:pPr>
      <w:r w:rsidRPr="009F3719">
        <w:rPr>
          <w:rFonts w:ascii="Times New Roman" w:hAnsi="Times New Roman" w:cs="Times New Roman"/>
          <w:sz w:val="24"/>
          <w:szCs w:val="24"/>
        </w:rPr>
        <w:t xml:space="preserve">Art. 12 </w:t>
      </w:r>
      <w:r>
        <w:rPr>
          <w:rFonts w:ascii="Times New Roman" w:hAnsi="Times New Roman" w:cs="Times New Roman"/>
          <w:sz w:val="24"/>
          <w:szCs w:val="24"/>
        </w:rPr>
        <w:t>–</w:t>
      </w:r>
      <w:r w:rsidRPr="009F3719">
        <w:rPr>
          <w:rFonts w:ascii="Times New Roman" w:hAnsi="Times New Roman" w:cs="Times New Roman"/>
          <w:sz w:val="24"/>
          <w:szCs w:val="24"/>
        </w:rPr>
        <w:t xml:space="preserve"> </w:t>
      </w:r>
      <w:r>
        <w:rPr>
          <w:rFonts w:ascii="Times New Roman" w:hAnsi="Times New Roman" w:cs="Times New Roman"/>
          <w:sz w:val="24"/>
          <w:szCs w:val="24"/>
        </w:rPr>
        <w:t>Attestazione dei conti giudiziali</w:t>
      </w:r>
    </w:p>
    <w:p w14:paraId="498754F6" w14:textId="7D5F6F65" w:rsidR="004E6FF8" w:rsidRDefault="004E6FF8" w:rsidP="009F3719">
      <w:pPr>
        <w:spacing w:line="360" w:lineRule="auto"/>
        <w:rPr>
          <w:rFonts w:ascii="Times New Roman" w:hAnsi="Times New Roman" w:cs="Times New Roman"/>
          <w:sz w:val="24"/>
          <w:szCs w:val="24"/>
        </w:rPr>
      </w:pPr>
      <w:r>
        <w:rPr>
          <w:rFonts w:ascii="Times New Roman" w:hAnsi="Times New Roman" w:cs="Times New Roman"/>
          <w:sz w:val="24"/>
          <w:szCs w:val="24"/>
        </w:rPr>
        <w:t xml:space="preserve">Art. 13 </w:t>
      </w:r>
      <w:r w:rsidR="00CF25DF">
        <w:rPr>
          <w:rFonts w:ascii="Times New Roman" w:hAnsi="Times New Roman" w:cs="Times New Roman"/>
          <w:sz w:val="24"/>
          <w:szCs w:val="24"/>
        </w:rPr>
        <w:t>– Responsabile del procedimento</w:t>
      </w:r>
    </w:p>
    <w:p w14:paraId="3CD8EEDD" w14:textId="577162A5" w:rsidR="00CB4EF5" w:rsidRDefault="00CB4EF5" w:rsidP="009F3719">
      <w:pPr>
        <w:spacing w:line="360" w:lineRule="auto"/>
        <w:rPr>
          <w:rFonts w:ascii="Times New Roman" w:hAnsi="Times New Roman" w:cs="Times New Roman"/>
          <w:sz w:val="24"/>
          <w:szCs w:val="24"/>
        </w:rPr>
      </w:pPr>
      <w:r>
        <w:rPr>
          <w:rFonts w:ascii="Times New Roman" w:hAnsi="Times New Roman" w:cs="Times New Roman"/>
          <w:sz w:val="24"/>
          <w:szCs w:val="24"/>
        </w:rPr>
        <w:t>Art. 1</w:t>
      </w:r>
      <w:r w:rsidR="00CF25DF">
        <w:rPr>
          <w:rFonts w:ascii="Times New Roman" w:hAnsi="Times New Roman" w:cs="Times New Roman"/>
          <w:sz w:val="24"/>
          <w:szCs w:val="24"/>
        </w:rPr>
        <w:t>4</w:t>
      </w:r>
      <w:r>
        <w:rPr>
          <w:rFonts w:ascii="Times New Roman" w:hAnsi="Times New Roman" w:cs="Times New Roman"/>
          <w:sz w:val="24"/>
          <w:szCs w:val="24"/>
        </w:rPr>
        <w:t xml:space="preserve"> – Trasmissione del conto giudiziale alla sezione giurisdizionale Lombardia della </w:t>
      </w:r>
      <w:proofErr w:type="gramStart"/>
      <w:r>
        <w:rPr>
          <w:rFonts w:ascii="Times New Roman" w:hAnsi="Times New Roman" w:cs="Times New Roman"/>
          <w:sz w:val="24"/>
          <w:szCs w:val="24"/>
        </w:rPr>
        <w:t>Corte dei Conti</w:t>
      </w:r>
      <w:proofErr w:type="gramEnd"/>
    </w:p>
    <w:p w14:paraId="3CD8EEDE" w14:textId="078FFCFF" w:rsidR="00CB4EF5" w:rsidRPr="009F3719" w:rsidRDefault="00CB4EF5" w:rsidP="009F3719">
      <w:pPr>
        <w:spacing w:line="360" w:lineRule="auto"/>
        <w:rPr>
          <w:rFonts w:ascii="Times New Roman" w:hAnsi="Times New Roman" w:cs="Times New Roman"/>
          <w:sz w:val="24"/>
          <w:szCs w:val="24"/>
        </w:rPr>
      </w:pPr>
      <w:r>
        <w:rPr>
          <w:rFonts w:ascii="Times New Roman" w:hAnsi="Times New Roman" w:cs="Times New Roman"/>
          <w:sz w:val="24"/>
          <w:szCs w:val="24"/>
        </w:rPr>
        <w:t>Art. 1</w:t>
      </w:r>
      <w:r w:rsidR="00CF25DF">
        <w:rPr>
          <w:rFonts w:ascii="Times New Roman" w:hAnsi="Times New Roman" w:cs="Times New Roman"/>
          <w:sz w:val="24"/>
          <w:szCs w:val="24"/>
        </w:rPr>
        <w:t>5</w:t>
      </w:r>
      <w:r>
        <w:rPr>
          <w:rFonts w:ascii="Times New Roman" w:hAnsi="Times New Roman" w:cs="Times New Roman"/>
          <w:sz w:val="24"/>
          <w:szCs w:val="24"/>
        </w:rPr>
        <w:t xml:space="preserve"> – Obblighi a carico di agenti contabili, a denaro ed a materia, interni ed esterni</w:t>
      </w:r>
    </w:p>
    <w:p w14:paraId="3CD8EEDF" w14:textId="77777777" w:rsidR="00CB4EF5" w:rsidRPr="008B6C4E" w:rsidRDefault="00CB4EF5" w:rsidP="005875AE">
      <w:pPr>
        <w:spacing w:line="360" w:lineRule="auto"/>
      </w:pPr>
    </w:p>
    <w:p w14:paraId="3CD8EEE0" w14:textId="77777777" w:rsidR="00CB4EF5" w:rsidRDefault="00CB4EF5" w:rsidP="005875AE">
      <w:pPr>
        <w:pStyle w:val="Titolo7"/>
        <w:spacing w:line="360" w:lineRule="auto"/>
        <w:rPr>
          <w:rFonts w:cs="Tahoma"/>
        </w:rPr>
      </w:pPr>
      <w:r w:rsidRPr="00422237">
        <w:lastRenderedPageBreak/>
        <w:t>CAPO V – DISPOSIZIONI FINALI</w:t>
      </w:r>
    </w:p>
    <w:p w14:paraId="3CD8EEE2" w14:textId="5DD5E1A5" w:rsidR="00CB4EF5" w:rsidRPr="00422237" w:rsidRDefault="00CB4EF5" w:rsidP="005875AE">
      <w:pPr>
        <w:pStyle w:val="Titolo7"/>
        <w:spacing w:line="360" w:lineRule="auto"/>
        <w:rPr>
          <w:rFonts w:cs="Tahoma"/>
          <w:b w:val="0"/>
          <w:bCs w:val="0"/>
        </w:rPr>
      </w:pPr>
      <w:r w:rsidRPr="00422237">
        <w:rPr>
          <w:b w:val="0"/>
          <w:bCs w:val="0"/>
        </w:rPr>
        <w:t>Art. 1</w:t>
      </w:r>
      <w:r w:rsidR="009A0B4F">
        <w:rPr>
          <w:b w:val="0"/>
          <w:bCs w:val="0"/>
        </w:rPr>
        <w:t>6</w:t>
      </w:r>
      <w:r w:rsidRPr="00422237">
        <w:rPr>
          <w:b w:val="0"/>
          <w:bCs w:val="0"/>
        </w:rPr>
        <w:t xml:space="preserve"> – Norma di rinvio</w:t>
      </w:r>
    </w:p>
    <w:p w14:paraId="3CD8EEE3" w14:textId="77777777" w:rsidR="00CB4EF5" w:rsidRDefault="00CB4EF5" w:rsidP="005875AE">
      <w:pPr>
        <w:pStyle w:val="Titolo7"/>
        <w:spacing w:line="360" w:lineRule="auto"/>
        <w:rPr>
          <w:rFonts w:cs="Tahoma"/>
        </w:rPr>
      </w:pPr>
    </w:p>
    <w:p w14:paraId="3CD8EEE4" w14:textId="77777777" w:rsidR="00CB4EF5" w:rsidRDefault="00CB4EF5" w:rsidP="005875AE">
      <w:pPr>
        <w:pStyle w:val="Titolo7"/>
        <w:spacing w:line="360" w:lineRule="auto"/>
        <w:rPr>
          <w:rFonts w:cs="Tahoma"/>
        </w:rPr>
      </w:pPr>
    </w:p>
    <w:p w14:paraId="3CD8EEE5" w14:textId="77777777" w:rsidR="00CB4EF5" w:rsidRDefault="00CB4EF5" w:rsidP="005875AE">
      <w:pPr>
        <w:pStyle w:val="Titolo7"/>
        <w:spacing w:line="360" w:lineRule="auto"/>
        <w:rPr>
          <w:rFonts w:cs="Tahoma"/>
        </w:rPr>
      </w:pPr>
    </w:p>
    <w:p w14:paraId="3CD8EEE6" w14:textId="77777777" w:rsidR="00CB4EF5" w:rsidRDefault="00CB4EF5" w:rsidP="009F3719"/>
    <w:p w14:paraId="3CD8EEE7" w14:textId="77777777" w:rsidR="00CB4EF5" w:rsidRDefault="00CB4EF5" w:rsidP="009F3719"/>
    <w:p w14:paraId="3CD8EEE8" w14:textId="77777777" w:rsidR="00CB4EF5" w:rsidRDefault="00CB4EF5" w:rsidP="009F3719"/>
    <w:p w14:paraId="3CD8EEE9" w14:textId="77777777" w:rsidR="00CB4EF5" w:rsidRDefault="00CB4EF5" w:rsidP="009F3719"/>
    <w:p w14:paraId="3CD8EEEA" w14:textId="77777777" w:rsidR="00CB4EF5" w:rsidRDefault="00CB4EF5" w:rsidP="009F3719"/>
    <w:p w14:paraId="3CD8EEEB" w14:textId="77777777" w:rsidR="00CB4EF5" w:rsidRDefault="00CB4EF5" w:rsidP="009F3719"/>
    <w:p w14:paraId="3CD8EEEC" w14:textId="77777777" w:rsidR="00CB4EF5" w:rsidRDefault="00CB4EF5" w:rsidP="009F3719"/>
    <w:p w14:paraId="3CD8EEED" w14:textId="77777777" w:rsidR="00CB4EF5" w:rsidRDefault="00CB4EF5" w:rsidP="009F3719"/>
    <w:p w14:paraId="3CD8EEEE" w14:textId="77777777" w:rsidR="00CB4EF5" w:rsidRDefault="00CB4EF5" w:rsidP="009F3719"/>
    <w:p w14:paraId="3CD8EEEF" w14:textId="77777777" w:rsidR="00CB4EF5" w:rsidRDefault="00CB4EF5" w:rsidP="009F3719"/>
    <w:p w14:paraId="3CD8EEF0" w14:textId="77777777" w:rsidR="00CB4EF5" w:rsidRDefault="00CB4EF5" w:rsidP="009F3719"/>
    <w:p w14:paraId="3CD8EEF1" w14:textId="77777777" w:rsidR="00CB4EF5" w:rsidRDefault="00CB4EF5" w:rsidP="009F3719"/>
    <w:p w14:paraId="3CD8EEF2" w14:textId="77777777" w:rsidR="00CB4EF5" w:rsidRDefault="00CB4EF5" w:rsidP="009F3719"/>
    <w:p w14:paraId="3CD8EEF3" w14:textId="77777777" w:rsidR="00CB4EF5" w:rsidRDefault="00CB4EF5" w:rsidP="009F3719"/>
    <w:p w14:paraId="3CD8EEF4" w14:textId="77777777" w:rsidR="00CB4EF5" w:rsidRDefault="00CB4EF5" w:rsidP="009F3719"/>
    <w:p w14:paraId="3CD8EEF5" w14:textId="77777777" w:rsidR="00CB4EF5" w:rsidRDefault="00CB4EF5" w:rsidP="009F3719"/>
    <w:p w14:paraId="3CD8EEF6" w14:textId="77777777" w:rsidR="00CB4EF5" w:rsidRDefault="00CB4EF5" w:rsidP="009F3719"/>
    <w:p w14:paraId="3CD8EEF7" w14:textId="77777777" w:rsidR="00CB4EF5" w:rsidRDefault="00CB4EF5" w:rsidP="009F3719"/>
    <w:p w14:paraId="3CD8EEF8" w14:textId="77777777" w:rsidR="00CB4EF5" w:rsidRDefault="00CB4EF5" w:rsidP="009F3719"/>
    <w:p w14:paraId="3CD8EEF9" w14:textId="77777777" w:rsidR="00CB4EF5" w:rsidRDefault="00CB4EF5" w:rsidP="009F3719"/>
    <w:p w14:paraId="3CD8EEFA" w14:textId="77777777" w:rsidR="00CB4EF5" w:rsidRDefault="00CB4EF5" w:rsidP="009F3719"/>
    <w:p w14:paraId="3CD8EEFB" w14:textId="77777777" w:rsidR="00CB4EF5" w:rsidRDefault="00CB4EF5" w:rsidP="009F3719"/>
    <w:p w14:paraId="3CD8EEFC" w14:textId="77777777" w:rsidR="00CB4EF5" w:rsidRDefault="00CB4EF5" w:rsidP="009F3719"/>
    <w:p w14:paraId="3CD8EEFD" w14:textId="77777777" w:rsidR="00CB4EF5" w:rsidRDefault="00CB4EF5" w:rsidP="009F3719"/>
    <w:p w14:paraId="3CD8EEFE" w14:textId="77777777" w:rsidR="00CB4EF5" w:rsidRDefault="00CB4EF5" w:rsidP="009F3719"/>
    <w:p w14:paraId="3CD8EEFF" w14:textId="77777777" w:rsidR="00CB4EF5" w:rsidRDefault="00CB4EF5" w:rsidP="009F3719"/>
    <w:p w14:paraId="3CD8EF00" w14:textId="77777777" w:rsidR="00CB4EF5" w:rsidRDefault="00CB4EF5" w:rsidP="009F3719"/>
    <w:p w14:paraId="3CD8EF01" w14:textId="77777777" w:rsidR="00CB4EF5" w:rsidRDefault="00CB4EF5" w:rsidP="009F3719"/>
    <w:p w14:paraId="3CD8EF02" w14:textId="77777777" w:rsidR="00CB4EF5" w:rsidRDefault="00CB4EF5" w:rsidP="009F3719"/>
    <w:p w14:paraId="3CD8EF03" w14:textId="77777777" w:rsidR="00CB4EF5" w:rsidRDefault="00CB4EF5" w:rsidP="009F3719"/>
    <w:p w14:paraId="3CD8EF04" w14:textId="77777777" w:rsidR="00CB4EF5" w:rsidRDefault="00CB4EF5" w:rsidP="009F3719"/>
    <w:p w14:paraId="3CD8EF05" w14:textId="77777777" w:rsidR="00CB4EF5" w:rsidRDefault="00CB4EF5" w:rsidP="009F3719"/>
    <w:p w14:paraId="3CD8EF06" w14:textId="77777777" w:rsidR="00CB4EF5" w:rsidRPr="009F3719" w:rsidRDefault="00CB4EF5" w:rsidP="009F3719"/>
    <w:p w14:paraId="3CD8EF07" w14:textId="77777777" w:rsidR="00CB4EF5" w:rsidRDefault="00CB4EF5" w:rsidP="005875AE">
      <w:pPr>
        <w:pStyle w:val="Titolo7"/>
        <w:spacing w:line="360" w:lineRule="auto"/>
        <w:rPr>
          <w:rFonts w:cs="Tahoma"/>
        </w:rPr>
      </w:pPr>
    </w:p>
    <w:p w14:paraId="3CD8EF08" w14:textId="77777777" w:rsidR="00CB4EF5" w:rsidRDefault="00CB4EF5" w:rsidP="005875AE">
      <w:pPr>
        <w:pStyle w:val="Titolo7"/>
        <w:spacing w:line="360" w:lineRule="auto"/>
        <w:rPr>
          <w:rFonts w:cs="Tahoma"/>
        </w:rPr>
      </w:pPr>
    </w:p>
    <w:p w14:paraId="3CD8EF09" w14:textId="77777777" w:rsidR="00CB4EF5" w:rsidRPr="00960C09" w:rsidRDefault="00CB4EF5" w:rsidP="005875AE">
      <w:pPr>
        <w:spacing w:line="360" w:lineRule="auto"/>
      </w:pPr>
    </w:p>
    <w:p w14:paraId="3CD8EF0A" w14:textId="77777777" w:rsidR="00CB4EF5" w:rsidRPr="00647707" w:rsidRDefault="00CB4EF5" w:rsidP="005875AE">
      <w:pPr>
        <w:pStyle w:val="Titolo7"/>
        <w:spacing w:line="360" w:lineRule="auto"/>
        <w:jc w:val="center"/>
      </w:pPr>
      <w:r w:rsidRPr="00647707">
        <w:lastRenderedPageBreak/>
        <w:t xml:space="preserve">CAPO I – OGGETTO </w:t>
      </w:r>
      <w:r>
        <w:t>e</w:t>
      </w:r>
      <w:r w:rsidRPr="00647707">
        <w:t xml:space="preserve"> FINALITA’</w:t>
      </w:r>
    </w:p>
    <w:p w14:paraId="3CD8EF0C" w14:textId="77777777" w:rsidR="00CB4EF5" w:rsidRDefault="00CB4EF5" w:rsidP="005875AE">
      <w:pPr>
        <w:pStyle w:val="Titolo7"/>
        <w:spacing w:line="360" w:lineRule="auto"/>
        <w:jc w:val="center"/>
        <w:rPr>
          <w:rFonts w:cs="Tahoma"/>
          <w:color w:val="000000"/>
        </w:rPr>
      </w:pPr>
      <w:r w:rsidRPr="00647707">
        <w:rPr>
          <w:color w:val="000000"/>
        </w:rPr>
        <w:t>A</w:t>
      </w:r>
      <w:r>
        <w:rPr>
          <w:color w:val="000000"/>
        </w:rPr>
        <w:t>rt</w:t>
      </w:r>
      <w:r w:rsidRPr="00647707">
        <w:rPr>
          <w:color w:val="000000"/>
        </w:rPr>
        <w:t>. 1</w:t>
      </w:r>
    </w:p>
    <w:p w14:paraId="3CD8EF0D" w14:textId="77777777" w:rsidR="00CB4EF5" w:rsidRDefault="00CB4EF5" w:rsidP="005875AE">
      <w:pPr>
        <w:pStyle w:val="Titolo7"/>
        <w:spacing w:line="360" w:lineRule="auto"/>
        <w:jc w:val="center"/>
        <w:rPr>
          <w:rFonts w:cs="Tahoma"/>
        </w:rPr>
      </w:pPr>
      <w:r w:rsidRPr="00647707">
        <w:t>Oggetto e finalità</w:t>
      </w:r>
    </w:p>
    <w:p w14:paraId="3CD8EF0E" w14:textId="77777777" w:rsidR="00CB4EF5" w:rsidRPr="00647707" w:rsidRDefault="00CB4EF5" w:rsidP="005875AE">
      <w:pPr>
        <w:autoSpaceDE w:val="0"/>
        <w:autoSpaceDN w:val="0"/>
        <w:adjustRightInd w:val="0"/>
        <w:spacing w:line="360" w:lineRule="auto"/>
        <w:jc w:val="both"/>
        <w:rPr>
          <w:rFonts w:ascii="Times New Roman" w:hAnsi="Times New Roman" w:cs="Times New Roman"/>
          <w:sz w:val="24"/>
          <w:szCs w:val="24"/>
        </w:rPr>
      </w:pPr>
      <w:r w:rsidRPr="00647707">
        <w:rPr>
          <w:rFonts w:ascii="Times New Roman" w:hAnsi="Times New Roman" w:cs="Times New Roman"/>
          <w:sz w:val="24"/>
          <w:szCs w:val="24"/>
        </w:rPr>
        <w:t>Il presente Regolamento ha come oggetto l</w:t>
      </w:r>
      <w:r>
        <w:rPr>
          <w:rFonts w:ascii="Times New Roman" w:hAnsi="Times New Roman" w:cs="Times New Roman"/>
          <w:sz w:val="24"/>
          <w:szCs w:val="24"/>
        </w:rPr>
        <w:t>’attività</w:t>
      </w:r>
      <w:r w:rsidRPr="00647707">
        <w:rPr>
          <w:rFonts w:ascii="Times New Roman" w:hAnsi="Times New Roman" w:cs="Times New Roman"/>
          <w:sz w:val="24"/>
          <w:szCs w:val="24"/>
        </w:rPr>
        <w:t xml:space="preserve"> degli Agenti Contabili Interni ed Esterni. Esso si prefigge la finalità di individuare gli Agenti Contabili dell’Azienda </w:t>
      </w:r>
      <w:proofErr w:type="gramStart"/>
      <w:r>
        <w:rPr>
          <w:rFonts w:ascii="Times New Roman" w:hAnsi="Times New Roman" w:cs="Times New Roman"/>
          <w:sz w:val="24"/>
          <w:szCs w:val="24"/>
        </w:rPr>
        <w:t>Socio Sanitaria</w:t>
      </w:r>
      <w:proofErr w:type="gramEnd"/>
      <w:r>
        <w:rPr>
          <w:rFonts w:ascii="Times New Roman" w:hAnsi="Times New Roman" w:cs="Times New Roman"/>
          <w:sz w:val="24"/>
          <w:szCs w:val="24"/>
        </w:rPr>
        <w:t xml:space="preserve"> Territoriale </w:t>
      </w:r>
      <w:r w:rsidRPr="00647707">
        <w:rPr>
          <w:rFonts w:ascii="Times New Roman" w:hAnsi="Times New Roman" w:cs="Times New Roman"/>
          <w:sz w:val="24"/>
          <w:szCs w:val="24"/>
        </w:rPr>
        <w:t>della Valtellina e dell</w:t>
      </w:r>
      <w:r>
        <w:rPr>
          <w:rFonts w:ascii="Times New Roman" w:hAnsi="Times New Roman" w:cs="Times New Roman"/>
          <w:sz w:val="24"/>
          <w:szCs w:val="24"/>
        </w:rPr>
        <w:t>’Alto Lario, di seguito ASST della Valtellina e dell’Alto Lario,</w:t>
      </w:r>
      <w:r w:rsidRPr="00647707">
        <w:rPr>
          <w:rFonts w:ascii="Times New Roman" w:hAnsi="Times New Roman" w:cs="Times New Roman"/>
          <w:sz w:val="24"/>
          <w:szCs w:val="24"/>
        </w:rPr>
        <w:t xml:space="preserve"> disciplinandone l’attività, secondo modalità tali da garantire la corretta esecuzione delle operazioni in materia di riscossione delle entrate, pagamento delle spese, custodia e consegna di beni, già acquisiti alla disponibilità dell’Azienda.</w:t>
      </w:r>
    </w:p>
    <w:p w14:paraId="3CD8EF10" w14:textId="77777777" w:rsidR="00CB4EF5" w:rsidRPr="00647707"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647707">
        <w:rPr>
          <w:rFonts w:ascii="Times New Roman" w:hAnsi="Times New Roman" w:cs="Times New Roman"/>
          <w:b/>
          <w:bCs/>
          <w:sz w:val="24"/>
          <w:szCs w:val="24"/>
        </w:rPr>
        <w:t>Art. 2</w:t>
      </w:r>
    </w:p>
    <w:p w14:paraId="3CD8EF11" w14:textId="77777777" w:rsidR="00CB4EF5" w:rsidRPr="00647707"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647707">
        <w:rPr>
          <w:rFonts w:ascii="Times New Roman" w:hAnsi="Times New Roman" w:cs="Times New Roman"/>
          <w:b/>
          <w:bCs/>
          <w:sz w:val="24"/>
          <w:szCs w:val="24"/>
        </w:rPr>
        <w:t>Agenti contabili interni ed esterni</w:t>
      </w:r>
    </w:p>
    <w:p w14:paraId="3CD8EF12" w14:textId="77777777" w:rsidR="00CB4EF5" w:rsidRDefault="00CB4EF5" w:rsidP="005875AE">
      <w:pPr>
        <w:autoSpaceDE w:val="0"/>
        <w:autoSpaceDN w:val="0"/>
        <w:adjustRightInd w:val="0"/>
        <w:spacing w:line="360" w:lineRule="auto"/>
        <w:jc w:val="both"/>
        <w:rPr>
          <w:rFonts w:ascii="Times New Roman" w:hAnsi="Times New Roman" w:cs="Times New Roman"/>
          <w:sz w:val="24"/>
          <w:szCs w:val="24"/>
        </w:rPr>
      </w:pPr>
      <w:r w:rsidRPr="00647707">
        <w:rPr>
          <w:rFonts w:ascii="Times New Roman" w:hAnsi="Times New Roman" w:cs="Times New Roman"/>
          <w:sz w:val="24"/>
          <w:szCs w:val="24"/>
        </w:rPr>
        <w:t>Gli Agenti Contabili si identificano come i Soggetti ai quali è affidato il maneggio di pubblico denaro, di valori o altri beni della pubblica amministrazione, distinti e definiti in correlazione alla natura dei mezzi avuti in gestione.</w:t>
      </w:r>
      <w:r>
        <w:rPr>
          <w:rFonts w:ascii="Times New Roman" w:hAnsi="Times New Roman" w:cs="Times New Roman"/>
          <w:sz w:val="24"/>
          <w:szCs w:val="24"/>
        </w:rPr>
        <w:t xml:space="preserve"> </w:t>
      </w:r>
    </w:p>
    <w:p w14:paraId="3CD8EF13" w14:textId="0AEE80F9" w:rsidR="00CB4EF5" w:rsidRPr="00CA1FA0" w:rsidRDefault="00CB4EF5" w:rsidP="005875AE">
      <w:pPr>
        <w:autoSpaceDE w:val="0"/>
        <w:autoSpaceDN w:val="0"/>
        <w:adjustRightInd w:val="0"/>
        <w:spacing w:line="360" w:lineRule="auto"/>
        <w:jc w:val="both"/>
        <w:rPr>
          <w:rFonts w:ascii="Times New Roman" w:hAnsi="Times New Roman" w:cs="Times New Roman"/>
          <w:color w:val="auto"/>
          <w:sz w:val="24"/>
          <w:szCs w:val="24"/>
        </w:rPr>
      </w:pPr>
      <w:r w:rsidRPr="009F3719">
        <w:rPr>
          <w:rFonts w:ascii="Times New Roman" w:hAnsi="Times New Roman" w:cs="Times New Roman"/>
          <w:color w:val="auto"/>
          <w:sz w:val="24"/>
          <w:szCs w:val="24"/>
        </w:rPr>
        <w:t>Tale qualifica non richiede necessariamente una formale attribuzione (provvedimento amministrativo o atto convenzionale, nel qual caso si configura il cd Agente Contabile di diritto), potendo essere acquisita anche di fatto, qualora si realizzi una sostanziale ingerenza nella gestione dei beni pubblici pur in assenza di una formale investitura.</w:t>
      </w:r>
    </w:p>
    <w:p w14:paraId="3CD8EF14" w14:textId="77777777" w:rsidR="00CB4EF5" w:rsidRPr="00647707" w:rsidRDefault="00CB4EF5" w:rsidP="005875AE">
      <w:pPr>
        <w:autoSpaceDE w:val="0"/>
        <w:autoSpaceDN w:val="0"/>
        <w:adjustRightInd w:val="0"/>
        <w:spacing w:line="360" w:lineRule="auto"/>
        <w:jc w:val="both"/>
        <w:rPr>
          <w:rFonts w:ascii="Times New Roman" w:hAnsi="Times New Roman" w:cs="Times New Roman"/>
          <w:sz w:val="24"/>
          <w:szCs w:val="24"/>
        </w:rPr>
      </w:pPr>
      <w:r w:rsidRPr="00647707">
        <w:rPr>
          <w:rFonts w:ascii="Times New Roman" w:hAnsi="Times New Roman" w:cs="Times New Roman"/>
          <w:sz w:val="24"/>
          <w:szCs w:val="24"/>
        </w:rPr>
        <w:t>Gli Agenti Contabili si distinguono in “interni” ed “esterni” in base al rapporto con l’assetto organizzativo dell’Azienda:</w:t>
      </w:r>
    </w:p>
    <w:p w14:paraId="3CD8EF15" w14:textId="77777777" w:rsidR="00CB4EF5" w:rsidRDefault="00CB4EF5" w:rsidP="008F138E">
      <w:pPr>
        <w:numPr>
          <w:ilvl w:val="0"/>
          <w:numId w:val="21"/>
        </w:numPr>
        <w:autoSpaceDE w:val="0"/>
        <w:autoSpaceDN w:val="0"/>
        <w:adjustRightInd w:val="0"/>
        <w:spacing w:line="360" w:lineRule="auto"/>
        <w:jc w:val="both"/>
        <w:rPr>
          <w:rFonts w:ascii="Times New Roman" w:hAnsi="Times New Roman" w:cs="Times New Roman"/>
          <w:sz w:val="24"/>
          <w:szCs w:val="24"/>
        </w:rPr>
      </w:pPr>
      <w:r w:rsidRPr="00647707">
        <w:rPr>
          <w:rFonts w:ascii="Times New Roman" w:hAnsi="Times New Roman" w:cs="Times New Roman"/>
          <w:sz w:val="24"/>
          <w:szCs w:val="24"/>
        </w:rPr>
        <w:t>agenti contabili interni: trattasi dei dipendenti dell’Azienda incaricati a svolgere la propria attività esclusivamente circoscritta all’ambito del proprio ordinario e complessivo rapporto di lavoro;</w:t>
      </w:r>
    </w:p>
    <w:p w14:paraId="3CD8EF16" w14:textId="77777777" w:rsidR="00CB4EF5" w:rsidRDefault="00CB4EF5" w:rsidP="008F138E">
      <w:pPr>
        <w:numPr>
          <w:ilvl w:val="0"/>
          <w:numId w:val="21"/>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t xml:space="preserve">agenti contabili esterni: trattasi di Terzi quali il Tesoriere, il Tenutario del magazzino </w:t>
      </w:r>
      <w:proofErr w:type="gramStart"/>
      <w:r w:rsidRPr="008F138E">
        <w:rPr>
          <w:rFonts w:ascii="Times New Roman" w:hAnsi="Times New Roman" w:cs="Times New Roman"/>
          <w:sz w:val="24"/>
          <w:szCs w:val="24"/>
        </w:rPr>
        <w:t>ausili  e</w:t>
      </w:r>
      <w:proofErr w:type="gramEnd"/>
      <w:r w:rsidRPr="008F138E">
        <w:rPr>
          <w:rFonts w:ascii="Times New Roman" w:hAnsi="Times New Roman" w:cs="Times New Roman"/>
          <w:sz w:val="24"/>
          <w:szCs w:val="24"/>
        </w:rPr>
        <w:t xml:space="preserve"> altri Soggetti incaricati del servizio di riscossione delle entrate e della custodia dei beni dell’ASST della Valtellina e dell’Alto Lario.</w:t>
      </w:r>
    </w:p>
    <w:p w14:paraId="3CD8EF17" w14:textId="77777777" w:rsidR="00CB4EF5" w:rsidRDefault="00CB4EF5" w:rsidP="00CA1FA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Gli Agenti Contabili si distinguono in relazione alla natura dei mezzi avuti in gestione in:</w:t>
      </w:r>
    </w:p>
    <w:p w14:paraId="3CD8EF18" w14:textId="5614DBF9" w:rsidR="00CB4EF5" w:rsidRPr="00E22D43" w:rsidRDefault="00CB4EF5" w:rsidP="00CA1FA0">
      <w:pPr>
        <w:numPr>
          <w:ilvl w:val="0"/>
          <w:numId w:val="28"/>
        </w:numPr>
        <w:autoSpaceDE w:val="0"/>
        <w:autoSpaceDN w:val="0"/>
        <w:adjustRightInd w:val="0"/>
        <w:spacing w:line="360" w:lineRule="auto"/>
        <w:jc w:val="both"/>
        <w:rPr>
          <w:rFonts w:ascii="Times New Roman" w:hAnsi="Times New Roman" w:cs="Times New Roman"/>
          <w:sz w:val="24"/>
          <w:szCs w:val="24"/>
        </w:rPr>
      </w:pPr>
      <w:r w:rsidRPr="00E22D43">
        <w:rPr>
          <w:rFonts w:ascii="Times New Roman" w:hAnsi="Times New Roman" w:cs="Times New Roman"/>
          <w:sz w:val="24"/>
          <w:szCs w:val="24"/>
        </w:rPr>
        <w:t>agenti contabili a denaro: qualora maneggino denaro in qualità di consegnatari di somme di denaro (gli agenti della riscossione, pagatori e consegnatari di somme di denaro);</w:t>
      </w:r>
    </w:p>
    <w:p w14:paraId="3CD8EF19" w14:textId="7947CFB2" w:rsidR="00CB4EF5" w:rsidRPr="00E22D43" w:rsidRDefault="00CB4EF5" w:rsidP="00CA1FA0">
      <w:pPr>
        <w:numPr>
          <w:ilvl w:val="0"/>
          <w:numId w:val="28"/>
        </w:numPr>
        <w:autoSpaceDE w:val="0"/>
        <w:autoSpaceDN w:val="0"/>
        <w:adjustRightInd w:val="0"/>
        <w:spacing w:line="360" w:lineRule="auto"/>
        <w:jc w:val="both"/>
        <w:rPr>
          <w:rFonts w:ascii="Times New Roman" w:hAnsi="Times New Roman" w:cs="Times New Roman"/>
          <w:sz w:val="24"/>
          <w:szCs w:val="24"/>
        </w:rPr>
      </w:pPr>
      <w:r w:rsidRPr="00E22D43">
        <w:rPr>
          <w:rFonts w:ascii="Times New Roman" w:hAnsi="Times New Roman" w:cs="Times New Roman"/>
          <w:sz w:val="24"/>
          <w:szCs w:val="24"/>
        </w:rPr>
        <w:lastRenderedPageBreak/>
        <w:t>agenti contabili a materia: qualora maneggino altri valori o beni mobili diversi dal denaro (i consegnatari per debito di custodia di valori o altri beni mobili).</w:t>
      </w:r>
    </w:p>
    <w:p w14:paraId="3CD8EF1A" w14:textId="77777777" w:rsidR="00CB4EF5" w:rsidRPr="006922D0" w:rsidRDefault="00CB4EF5" w:rsidP="005875AE">
      <w:p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Più specificamente, sotto la denominazione di “agente contabile”, si ricomprendono:</w:t>
      </w:r>
    </w:p>
    <w:p w14:paraId="3CD8EF1B" w14:textId="77777777" w:rsidR="00CB4EF5"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 xml:space="preserve">il Tesoriere che riceve le somme incassate ed esegue gli ordinativi di pagamento </w:t>
      </w:r>
      <w:r>
        <w:rPr>
          <w:rFonts w:ascii="Times New Roman" w:hAnsi="Times New Roman" w:cs="Times New Roman"/>
          <w:sz w:val="24"/>
          <w:szCs w:val="24"/>
        </w:rPr>
        <w:t xml:space="preserve">             </w:t>
      </w:r>
      <w:r w:rsidRPr="006922D0">
        <w:rPr>
          <w:rFonts w:ascii="Times New Roman" w:hAnsi="Times New Roman" w:cs="Times New Roman"/>
          <w:sz w:val="24"/>
          <w:szCs w:val="24"/>
        </w:rPr>
        <w:t>dell’</w:t>
      </w:r>
      <w:r>
        <w:rPr>
          <w:rFonts w:ascii="Times New Roman" w:hAnsi="Times New Roman" w:cs="Times New Roman"/>
          <w:sz w:val="24"/>
          <w:szCs w:val="24"/>
        </w:rPr>
        <w:t>ASST della Valtellina e dell’Alto Lario</w:t>
      </w:r>
      <w:r w:rsidRPr="006922D0">
        <w:rPr>
          <w:rFonts w:ascii="Times New Roman" w:hAnsi="Times New Roman" w:cs="Times New Roman"/>
          <w:sz w:val="24"/>
          <w:szCs w:val="24"/>
        </w:rPr>
        <w:t>;</w:t>
      </w:r>
    </w:p>
    <w:p w14:paraId="3CD8EF1C" w14:textId="77777777" w:rsidR="00CB4EF5" w:rsidRPr="009F3719"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9F3719">
        <w:rPr>
          <w:rFonts w:ascii="Times New Roman" w:hAnsi="Times New Roman" w:cs="Times New Roman"/>
          <w:sz w:val="24"/>
          <w:szCs w:val="24"/>
        </w:rPr>
        <w:t>Tenutario magazzini ausili;</w:t>
      </w:r>
    </w:p>
    <w:p w14:paraId="3CD8EF1D" w14:textId="6F09DD3F" w:rsidR="00CB4EF5" w:rsidRPr="009F3719" w:rsidRDefault="00CB4EF5" w:rsidP="00A73134">
      <w:pPr>
        <w:numPr>
          <w:ilvl w:val="0"/>
          <w:numId w:val="21"/>
        </w:numPr>
        <w:autoSpaceDE w:val="0"/>
        <w:autoSpaceDN w:val="0"/>
        <w:adjustRightInd w:val="0"/>
        <w:spacing w:line="360" w:lineRule="auto"/>
        <w:jc w:val="both"/>
        <w:rPr>
          <w:rFonts w:ascii="Times New Roman" w:hAnsi="Times New Roman" w:cs="Times New Roman"/>
          <w:sz w:val="24"/>
          <w:szCs w:val="24"/>
        </w:rPr>
      </w:pPr>
      <w:r w:rsidRPr="009F3719">
        <w:rPr>
          <w:rFonts w:ascii="Times New Roman" w:hAnsi="Times New Roman" w:cs="Times New Roman"/>
          <w:sz w:val="24"/>
          <w:szCs w:val="24"/>
        </w:rPr>
        <w:t>Direttore</w:t>
      </w:r>
      <w:r w:rsidR="00C55D14">
        <w:rPr>
          <w:rFonts w:ascii="Times New Roman" w:hAnsi="Times New Roman" w:cs="Times New Roman"/>
          <w:sz w:val="24"/>
          <w:szCs w:val="24"/>
        </w:rPr>
        <w:t>/i</w:t>
      </w:r>
      <w:r w:rsidRPr="009F3719">
        <w:rPr>
          <w:rFonts w:ascii="Times New Roman" w:hAnsi="Times New Roman" w:cs="Times New Roman"/>
          <w:sz w:val="24"/>
          <w:szCs w:val="24"/>
        </w:rPr>
        <w:t xml:space="preserve"> Amministrativo</w:t>
      </w:r>
      <w:r w:rsidRPr="006F20FD">
        <w:rPr>
          <w:rFonts w:ascii="Times New Roman" w:hAnsi="Times New Roman" w:cs="Times New Roman"/>
          <w:sz w:val="24"/>
          <w:szCs w:val="24"/>
        </w:rPr>
        <w:t>/</w:t>
      </w:r>
      <w:r w:rsidR="00A92364" w:rsidRPr="006F20FD">
        <w:rPr>
          <w:rFonts w:ascii="Times New Roman" w:hAnsi="Times New Roman" w:cs="Times New Roman"/>
          <w:sz w:val="24"/>
          <w:szCs w:val="24"/>
        </w:rPr>
        <w:t>Medico</w:t>
      </w:r>
      <w:r w:rsidR="005503F9">
        <w:rPr>
          <w:rFonts w:ascii="Times New Roman" w:hAnsi="Times New Roman" w:cs="Times New Roman"/>
          <w:sz w:val="24"/>
          <w:szCs w:val="24"/>
        </w:rPr>
        <w:t xml:space="preserve"> </w:t>
      </w:r>
      <w:r w:rsidRPr="009F3719">
        <w:rPr>
          <w:rFonts w:ascii="Times New Roman" w:hAnsi="Times New Roman" w:cs="Times New Roman"/>
          <w:sz w:val="24"/>
          <w:szCs w:val="24"/>
        </w:rPr>
        <w:t>dei Presidi di Sondrio, Sondalo, Morbegno</w:t>
      </w:r>
      <w:r w:rsidR="0092559C">
        <w:rPr>
          <w:rFonts w:ascii="Times New Roman" w:hAnsi="Times New Roman" w:cs="Times New Roman"/>
          <w:sz w:val="24"/>
          <w:szCs w:val="24"/>
        </w:rPr>
        <w:t xml:space="preserve"> e</w:t>
      </w:r>
      <w:r w:rsidRPr="009F3719">
        <w:rPr>
          <w:rFonts w:ascii="Times New Roman" w:hAnsi="Times New Roman" w:cs="Times New Roman"/>
          <w:sz w:val="24"/>
          <w:szCs w:val="24"/>
        </w:rPr>
        <w:t xml:space="preserve"> </w:t>
      </w:r>
      <w:proofErr w:type="gramStart"/>
      <w:r w:rsidRPr="009F3719">
        <w:rPr>
          <w:rFonts w:ascii="Times New Roman" w:hAnsi="Times New Roman" w:cs="Times New Roman"/>
          <w:sz w:val="24"/>
          <w:szCs w:val="24"/>
        </w:rPr>
        <w:t>Chiavenna  per</w:t>
      </w:r>
      <w:proofErr w:type="gramEnd"/>
      <w:r w:rsidRPr="009F3719">
        <w:rPr>
          <w:rFonts w:ascii="Times New Roman" w:hAnsi="Times New Roman" w:cs="Times New Roman"/>
          <w:sz w:val="24"/>
          <w:szCs w:val="24"/>
        </w:rPr>
        <w:t xml:space="preserve"> quanto attiene gli incassi delle casse CUP, la gestione delle casse economa</w:t>
      </w:r>
      <w:r w:rsidR="00AF47C5">
        <w:rPr>
          <w:rFonts w:ascii="Times New Roman" w:hAnsi="Times New Roman" w:cs="Times New Roman"/>
          <w:sz w:val="24"/>
          <w:szCs w:val="24"/>
        </w:rPr>
        <w:t>l</w:t>
      </w:r>
      <w:r w:rsidRPr="009F3719">
        <w:rPr>
          <w:rFonts w:ascii="Times New Roman" w:hAnsi="Times New Roman" w:cs="Times New Roman"/>
          <w:sz w:val="24"/>
          <w:szCs w:val="24"/>
        </w:rPr>
        <w:t>i e dei magazzini tecnico economali e Strutture Territoriali</w:t>
      </w:r>
      <w:r w:rsidR="0072722D">
        <w:rPr>
          <w:rFonts w:ascii="Times New Roman" w:hAnsi="Times New Roman" w:cs="Times New Roman"/>
          <w:sz w:val="24"/>
          <w:szCs w:val="24"/>
        </w:rPr>
        <w:t>, secondo le indicazioni del POAS</w:t>
      </w:r>
      <w:r w:rsidR="00713728">
        <w:rPr>
          <w:rFonts w:ascii="Times New Roman" w:hAnsi="Times New Roman" w:cs="Times New Roman"/>
          <w:sz w:val="24"/>
          <w:szCs w:val="24"/>
        </w:rPr>
        <w:t xml:space="preserve"> al tempo vigent</w:t>
      </w:r>
      <w:r w:rsidR="00A536A7">
        <w:rPr>
          <w:rFonts w:ascii="Times New Roman" w:hAnsi="Times New Roman" w:cs="Times New Roman"/>
          <w:sz w:val="24"/>
          <w:szCs w:val="24"/>
        </w:rPr>
        <w:t>e</w:t>
      </w:r>
      <w:r w:rsidRPr="009F3719">
        <w:rPr>
          <w:rFonts w:ascii="Times New Roman" w:hAnsi="Times New Roman" w:cs="Times New Roman"/>
          <w:sz w:val="24"/>
          <w:szCs w:val="24"/>
        </w:rPr>
        <w:t>;</w:t>
      </w:r>
    </w:p>
    <w:p w14:paraId="3CD8EF1E" w14:textId="3ED7CB7D" w:rsidR="00CB4EF5" w:rsidRPr="009F3719"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9F3719">
        <w:rPr>
          <w:rFonts w:ascii="Times New Roman" w:hAnsi="Times New Roman" w:cs="Times New Roman"/>
          <w:sz w:val="24"/>
          <w:szCs w:val="24"/>
        </w:rPr>
        <w:t xml:space="preserve">Direttore </w:t>
      </w:r>
      <w:r w:rsidR="00AF47C5">
        <w:rPr>
          <w:rFonts w:ascii="Times New Roman" w:hAnsi="Times New Roman" w:cs="Times New Roman"/>
          <w:sz w:val="24"/>
          <w:szCs w:val="24"/>
        </w:rPr>
        <w:t xml:space="preserve">UOC </w:t>
      </w:r>
      <w:r w:rsidRPr="009F3719">
        <w:rPr>
          <w:rFonts w:ascii="Times New Roman" w:hAnsi="Times New Roman" w:cs="Times New Roman"/>
          <w:sz w:val="24"/>
          <w:szCs w:val="24"/>
        </w:rPr>
        <w:t>Provveditorato per quanto attiene la gestione dei magazzini viveri e la gestione</w:t>
      </w:r>
      <w:r>
        <w:rPr>
          <w:rFonts w:ascii="Times New Roman" w:hAnsi="Times New Roman" w:cs="Times New Roman"/>
          <w:sz w:val="24"/>
          <w:szCs w:val="24"/>
        </w:rPr>
        <w:t xml:space="preserve"> </w:t>
      </w:r>
      <w:r w:rsidRPr="009F3719">
        <w:rPr>
          <w:rFonts w:ascii="Times New Roman" w:hAnsi="Times New Roman" w:cs="Times New Roman"/>
          <w:sz w:val="24"/>
          <w:szCs w:val="24"/>
        </w:rPr>
        <w:t>dei beni mobili;</w:t>
      </w:r>
    </w:p>
    <w:p w14:paraId="3CD8EF1F" w14:textId="628F6A35" w:rsidR="00CB4EF5" w:rsidRPr="009F3719"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9F3719">
        <w:rPr>
          <w:rFonts w:ascii="Times New Roman" w:hAnsi="Times New Roman" w:cs="Times New Roman"/>
          <w:sz w:val="24"/>
          <w:szCs w:val="24"/>
        </w:rPr>
        <w:t xml:space="preserve">Direttore </w:t>
      </w:r>
      <w:r w:rsidR="00AF47C5">
        <w:rPr>
          <w:rFonts w:ascii="Times New Roman" w:hAnsi="Times New Roman" w:cs="Times New Roman"/>
          <w:sz w:val="24"/>
          <w:szCs w:val="24"/>
        </w:rPr>
        <w:t xml:space="preserve">UOC </w:t>
      </w:r>
      <w:r w:rsidRPr="009F3719">
        <w:rPr>
          <w:rFonts w:ascii="Times New Roman" w:hAnsi="Times New Roman" w:cs="Times New Roman"/>
          <w:sz w:val="24"/>
          <w:szCs w:val="24"/>
        </w:rPr>
        <w:t>Farmacia Ospedaliera per quanto attiene la gestione dei magazzini farmaceutici</w:t>
      </w:r>
      <w:r w:rsidR="00AF47C5">
        <w:rPr>
          <w:rFonts w:ascii="Times New Roman" w:hAnsi="Times New Roman" w:cs="Times New Roman"/>
          <w:sz w:val="24"/>
          <w:szCs w:val="24"/>
        </w:rPr>
        <w:t>;</w:t>
      </w:r>
    </w:p>
    <w:p w14:paraId="3CD8EF20" w14:textId="77777777" w:rsidR="00CB4EF5" w:rsidRPr="006922D0"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i Dipendenti incaricati della gestione del Servizio di Cassa Economale</w:t>
      </w:r>
      <w:r>
        <w:rPr>
          <w:rFonts w:ascii="Times New Roman" w:hAnsi="Times New Roman" w:cs="Times New Roman"/>
          <w:sz w:val="24"/>
          <w:szCs w:val="24"/>
        </w:rPr>
        <w:t xml:space="preserve"> (agenti secondari)</w:t>
      </w:r>
      <w:r w:rsidRPr="006922D0">
        <w:rPr>
          <w:rFonts w:ascii="Times New Roman" w:hAnsi="Times New Roman" w:cs="Times New Roman"/>
          <w:sz w:val="24"/>
          <w:szCs w:val="24"/>
        </w:rPr>
        <w:t>;</w:t>
      </w:r>
    </w:p>
    <w:p w14:paraId="3CD8EF21" w14:textId="7AD679BD" w:rsidR="00CB4EF5" w:rsidRPr="006922D0" w:rsidRDefault="00CB4EF5" w:rsidP="00E22D43">
      <w:pPr>
        <w:numPr>
          <w:ilvl w:val="0"/>
          <w:numId w:val="21"/>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i Dipendenti assegnati alle Casse, incaricati della riscossione delle entrate dell’A</w:t>
      </w:r>
      <w:r>
        <w:rPr>
          <w:rFonts w:ascii="Times New Roman" w:hAnsi="Times New Roman" w:cs="Times New Roman"/>
          <w:sz w:val="24"/>
          <w:szCs w:val="24"/>
        </w:rPr>
        <w:t>SST dell</w:t>
      </w:r>
      <w:r w:rsidR="000A6EEC">
        <w:rPr>
          <w:rFonts w:ascii="Times New Roman" w:hAnsi="Times New Roman" w:cs="Times New Roman"/>
          <w:sz w:val="24"/>
          <w:szCs w:val="24"/>
        </w:rPr>
        <w:t>a</w:t>
      </w:r>
      <w:r>
        <w:rPr>
          <w:rFonts w:ascii="Times New Roman" w:hAnsi="Times New Roman" w:cs="Times New Roman"/>
          <w:sz w:val="24"/>
          <w:szCs w:val="24"/>
        </w:rPr>
        <w:t xml:space="preserve"> Valtellina e dell’Alto Lario (agenti secondari)</w:t>
      </w:r>
      <w:r w:rsidRPr="006922D0">
        <w:rPr>
          <w:rFonts w:ascii="Times New Roman" w:hAnsi="Times New Roman" w:cs="Times New Roman"/>
          <w:sz w:val="24"/>
          <w:szCs w:val="24"/>
        </w:rPr>
        <w:t>;</w:t>
      </w:r>
    </w:p>
    <w:p w14:paraId="3CD8EF22" w14:textId="5743E405" w:rsidR="00CB4EF5" w:rsidRPr="006922D0" w:rsidRDefault="00CB4EF5" w:rsidP="005875AE">
      <w:pPr>
        <w:numPr>
          <w:ilvl w:val="0"/>
          <w:numId w:val="21"/>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i Terzi incaricati, per contratto o convenzione, di maneggio di denaro pubblico o individuati quali consegnatari di generi ed oggetti comunque afferenti all’A</w:t>
      </w:r>
      <w:r>
        <w:rPr>
          <w:rFonts w:ascii="Times New Roman" w:hAnsi="Times New Roman" w:cs="Times New Roman"/>
          <w:sz w:val="24"/>
          <w:szCs w:val="24"/>
        </w:rPr>
        <w:t>SST della Valtellina e dell’Alto Lario tra i quali il Tenutario del magazzino ausili</w:t>
      </w:r>
      <w:r w:rsidRPr="006922D0">
        <w:rPr>
          <w:rFonts w:ascii="Times New Roman" w:hAnsi="Times New Roman" w:cs="Times New Roman"/>
          <w:sz w:val="24"/>
          <w:szCs w:val="24"/>
        </w:rPr>
        <w:t>;</w:t>
      </w:r>
    </w:p>
    <w:p w14:paraId="3CD8EF24" w14:textId="77777777" w:rsidR="00CB4EF5" w:rsidRPr="006922D0" w:rsidRDefault="00CB4EF5" w:rsidP="005875AE">
      <w:pPr>
        <w:pStyle w:val="Titolo7"/>
        <w:spacing w:line="360" w:lineRule="auto"/>
        <w:jc w:val="center"/>
      </w:pPr>
      <w:r w:rsidRPr="006922D0">
        <w:t>Art. 3</w:t>
      </w:r>
    </w:p>
    <w:p w14:paraId="3CD8EF25" w14:textId="77777777" w:rsidR="00CB4EF5" w:rsidRPr="006922D0"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6922D0">
        <w:rPr>
          <w:rFonts w:ascii="Times New Roman" w:hAnsi="Times New Roman" w:cs="Times New Roman"/>
          <w:b/>
          <w:bCs/>
          <w:sz w:val="24"/>
          <w:szCs w:val="24"/>
        </w:rPr>
        <w:t>Funzioni degli agenti contabili</w:t>
      </w:r>
    </w:p>
    <w:p w14:paraId="3CD8EF26" w14:textId="77777777" w:rsidR="00CB4EF5" w:rsidRPr="006922D0" w:rsidRDefault="00CB4EF5" w:rsidP="005875AE">
      <w:pPr>
        <w:numPr>
          <w:ilvl w:val="0"/>
          <w:numId w:val="3"/>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La funzione di Agente Contabile è esercitata esclusivamente dai Dipendenti o da Terzi appositamente individuati e</w:t>
      </w:r>
      <w:r>
        <w:rPr>
          <w:rFonts w:ascii="Times New Roman" w:hAnsi="Times New Roman" w:cs="Times New Roman"/>
          <w:sz w:val="24"/>
          <w:szCs w:val="24"/>
        </w:rPr>
        <w:t xml:space="preserve">/o </w:t>
      </w:r>
      <w:r w:rsidRPr="006922D0">
        <w:rPr>
          <w:rFonts w:ascii="Times New Roman" w:hAnsi="Times New Roman" w:cs="Times New Roman"/>
          <w:sz w:val="24"/>
          <w:szCs w:val="24"/>
        </w:rPr>
        <w:t>designati.</w:t>
      </w:r>
      <w:r>
        <w:rPr>
          <w:rFonts w:ascii="Times New Roman" w:hAnsi="Times New Roman" w:cs="Times New Roman"/>
          <w:sz w:val="24"/>
          <w:szCs w:val="24"/>
        </w:rPr>
        <w:t xml:space="preserve"> </w:t>
      </w:r>
    </w:p>
    <w:p w14:paraId="3CD8EF27" w14:textId="77777777" w:rsidR="00CB4EF5" w:rsidRPr="009F3719" w:rsidRDefault="00CB4EF5" w:rsidP="005875AE">
      <w:pPr>
        <w:numPr>
          <w:ilvl w:val="0"/>
          <w:numId w:val="3"/>
        </w:numPr>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 xml:space="preserve">In caso di motivata e giustificata necessità, il Dirigente-Funzionario Responsabile del Servizio interessato </w:t>
      </w:r>
      <w:r>
        <w:rPr>
          <w:rFonts w:ascii="Times New Roman" w:hAnsi="Times New Roman" w:cs="Times New Roman"/>
          <w:sz w:val="24"/>
          <w:szCs w:val="24"/>
        </w:rPr>
        <w:t>individua</w:t>
      </w:r>
      <w:r w:rsidRPr="006922D0">
        <w:rPr>
          <w:rFonts w:ascii="Times New Roman" w:hAnsi="Times New Roman" w:cs="Times New Roman"/>
          <w:sz w:val="24"/>
          <w:szCs w:val="24"/>
        </w:rPr>
        <w:t xml:space="preserve"> il sostituto dell’Agente Contabile titolare; il sostituto adempie alle funzioni attribuite al titolare, assicurando la continuità del servizio, nel caso di assenza del titolare medesimo e limitatamente alla durata della stessa</w:t>
      </w:r>
      <w:r w:rsidRPr="009F3719">
        <w:rPr>
          <w:rFonts w:ascii="Times New Roman" w:hAnsi="Times New Roman" w:cs="Times New Roman"/>
          <w:sz w:val="24"/>
          <w:szCs w:val="24"/>
        </w:rPr>
        <w:t xml:space="preserve">. Sul sostituto gravano gli stessi obblighi che fanno capo all’Agente Contabile Titolare, compreso l’obbligo di rendere il conto Giudiziale alla </w:t>
      </w:r>
      <w:proofErr w:type="gramStart"/>
      <w:r w:rsidRPr="009F3719">
        <w:rPr>
          <w:rFonts w:ascii="Times New Roman" w:hAnsi="Times New Roman" w:cs="Times New Roman"/>
          <w:sz w:val="24"/>
          <w:szCs w:val="24"/>
        </w:rPr>
        <w:t>Corte dei Conti</w:t>
      </w:r>
      <w:proofErr w:type="gramEnd"/>
      <w:r w:rsidRPr="009F3719">
        <w:rPr>
          <w:rFonts w:ascii="Times New Roman" w:hAnsi="Times New Roman" w:cs="Times New Roman"/>
          <w:sz w:val="24"/>
          <w:szCs w:val="24"/>
        </w:rPr>
        <w:t>.</w:t>
      </w:r>
    </w:p>
    <w:p w14:paraId="3CD8EF29" w14:textId="77777777" w:rsidR="00CB4EF5" w:rsidRDefault="00CB4EF5" w:rsidP="005875AE">
      <w:pPr>
        <w:pStyle w:val="Titolo7"/>
        <w:spacing w:line="360" w:lineRule="auto"/>
        <w:jc w:val="center"/>
        <w:rPr>
          <w:rFonts w:cs="Tahoma"/>
        </w:rPr>
      </w:pPr>
      <w:r w:rsidRPr="006922D0">
        <w:lastRenderedPageBreak/>
        <w:t>Art. 4</w:t>
      </w:r>
    </w:p>
    <w:p w14:paraId="3CD8EF2A" w14:textId="77777777" w:rsidR="00CB4EF5"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6922D0">
        <w:rPr>
          <w:rFonts w:ascii="Times New Roman" w:hAnsi="Times New Roman" w:cs="Times New Roman"/>
          <w:b/>
          <w:bCs/>
          <w:sz w:val="24"/>
          <w:szCs w:val="24"/>
        </w:rPr>
        <w:t>Agenti contabili principali e secondari</w:t>
      </w:r>
    </w:p>
    <w:p w14:paraId="3CD8EF2B" w14:textId="77777777" w:rsidR="00CB4EF5" w:rsidRDefault="00CB4EF5" w:rsidP="00A411ED">
      <w:pPr>
        <w:numPr>
          <w:ilvl w:val="0"/>
          <w:numId w:val="9"/>
        </w:numPr>
        <w:tabs>
          <w:tab w:val="num" w:pos="284"/>
        </w:tabs>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La funzione di Agente Contabile principale è esercitata dal titolare del maneggio di denaro, valori o beni di proprietà dell’A</w:t>
      </w:r>
      <w:r>
        <w:rPr>
          <w:rFonts w:ascii="Times New Roman" w:hAnsi="Times New Roman" w:cs="Times New Roman"/>
          <w:sz w:val="24"/>
          <w:szCs w:val="24"/>
        </w:rPr>
        <w:t>SST della Valtellina e dell’Alto Lario</w:t>
      </w:r>
      <w:r w:rsidRPr="006922D0">
        <w:rPr>
          <w:rFonts w:ascii="Times New Roman" w:hAnsi="Times New Roman" w:cs="Times New Roman"/>
          <w:sz w:val="24"/>
          <w:szCs w:val="24"/>
        </w:rPr>
        <w:t>. Lo stesso può avvalersi di collaboratori cui delegare il materiale svolgimento delle operazioni, detti agenti contabili secondari. Il contabile principale non risponde del contabile secondario se non per colpa o trascuratezza a lui imputabile.</w:t>
      </w:r>
    </w:p>
    <w:p w14:paraId="3CD8EF2C" w14:textId="77777777" w:rsidR="00CB4EF5" w:rsidRDefault="00CB4EF5" w:rsidP="005875AE">
      <w:pPr>
        <w:numPr>
          <w:ilvl w:val="0"/>
          <w:numId w:val="9"/>
        </w:numPr>
        <w:tabs>
          <w:tab w:val="num" w:pos="284"/>
        </w:tabs>
        <w:autoSpaceDE w:val="0"/>
        <w:autoSpaceDN w:val="0"/>
        <w:adjustRightInd w:val="0"/>
        <w:spacing w:line="360" w:lineRule="auto"/>
        <w:jc w:val="both"/>
        <w:rPr>
          <w:rFonts w:ascii="Times New Roman" w:hAnsi="Times New Roman" w:cs="Times New Roman"/>
          <w:sz w:val="24"/>
          <w:szCs w:val="24"/>
        </w:rPr>
      </w:pPr>
      <w:r w:rsidRPr="006922D0">
        <w:rPr>
          <w:rFonts w:ascii="Times New Roman" w:hAnsi="Times New Roman" w:cs="Times New Roman"/>
          <w:sz w:val="24"/>
          <w:szCs w:val="24"/>
        </w:rPr>
        <w:t xml:space="preserve">I Contabili secondari, al pari dei principali, sono sottoposti alla giurisdizione della </w:t>
      </w:r>
      <w:proofErr w:type="gramStart"/>
      <w:r w:rsidRPr="006922D0">
        <w:rPr>
          <w:rFonts w:ascii="Times New Roman" w:hAnsi="Times New Roman" w:cs="Times New Roman"/>
          <w:sz w:val="24"/>
          <w:szCs w:val="24"/>
        </w:rPr>
        <w:t>Corte dei Conti</w:t>
      </w:r>
      <w:proofErr w:type="gramEnd"/>
      <w:r w:rsidRPr="006922D0">
        <w:rPr>
          <w:rFonts w:ascii="Times New Roman" w:hAnsi="Times New Roman" w:cs="Times New Roman"/>
          <w:sz w:val="24"/>
          <w:szCs w:val="24"/>
        </w:rPr>
        <w:t xml:space="preserve"> e debbono rendere ad essa il conto giudiziale della loro gestione, a corredo di quello dell’agente contabile principale.</w:t>
      </w:r>
    </w:p>
    <w:p w14:paraId="3CD8EF2D" w14:textId="5A35180B" w:rsidR="00CB4EF5" w:rsidRDefault="00CB4EF5" w:rsidP="005875AE">
      <w:pPr>
        <w:numPr>
          <w:ilvl w:val="0"/>
          <w:numId w:val="9"/>
        </w:numPr>
        <w:tabs>
          <w:tab w:val="num" w:pos="28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Gli incarichi di agente contabile secondario devono essere conferiti mediante delega in forma s</w:t>
      </w:r>
      <w:r w:rsidRPr="000A48CE">
        <w:rPr>
          <w:rFonts w:ascii="Times New Roman" w:hAnsi="Times New Roman" w:cs="Times New Roman"/>
          <w:sz w:val="24"/>
          <w:szCs w:val="24"/>
        </w:rPr>
        <w:t>critta ed accettati dai destinatari di incarico.</w:t>
      </w:r>
    </w:p>
    <w:p w14:paraId="41E83211" w14:textId="77777777" w:rsidR="00751C28" w:rsidRPr="000A48CE" w:rsidRDefault="00751C28" w:rsidP="005875AE">
      <w:pPr>
        <w:numPr>
          <w:ilvl w:val="0"/>
          <w:numId w:val="9"/>
        </w:numPr>
        <w:tabs>
          <w:tab w:val="num" w:pos="284"/>
        </w:tabs>
        <w:autoSpaceDE w:val="0"/>
        <w:autoSpaceDN w:val="0"/>
        <w:adjustRightInd w:val="0"/>
        <w:spacing w:line="360" w:lineRule="auto"/>
        <w:jc w:val="both"/>
        <w:rPr>
          <w:rFonts w:ascii="Times New Roman" w:hAnsi="Times New Roman" w:cs="Times New Roman"/>
          <w:sz w:val="24"/>
          <w:szCs w:val="24"/>
        </w:rPr>
      </w:pPr>
    </w:p>
    <w:p w14:paraId="3CD8EF2E" w14:textId="77777777" w:rsidR="00CB4EF5" w:rsidRDefault="00CB4EF5" w:rsidP="005875AE">
      <w:pPr>
        <w:pStyle w:val="Titolo7"/>
        <w:spacing w:line="360" w:lineRule="auto"/>
        <w:jc w:val="center"/>
        <w:rPr>
          <w:rFonts w:cs="Tahoma"/>
        </w:rPr>
      </w:pPr>
      <w:r w:rsidRPr="006922D0">
        <w:t>CAPO II</w:t>
      </w:r>
    </w:p>
    <w:p w14:paraId="3CD8EF2F" w14:textId="77777777" w:rsidR="00CB4EF5" w:rsidRDefault="00CB4EF5" w:rsidP="00E22D43">
      <w:pPr>
        <w:pStyle w:val="Titolo7"/>
        <w:spacing w:line="360" w:lineRule="auto"/>
        <w:jc w:val="center"/>
        <w:rPr>
          <w:rFonts w:cs="Tahoma"/>
        </w:rPr>
      </w:pPr>
      <w:r w:rsidRPr="006922D0">
        <w:t xml:space="preserve">AGENTI CONTABILI </w:t>
      </w:r>
      <w:r>
        <w:t>a</w:t>
      </w:r>
      <w:r w:rsidRPr="006922D0">
        <w:t xml:space="preserve"> DENARO</w:t>
      </w:r>
    </w:p>
    <w:p w14:paraId="3CD8EF31" w14:textId="77777777" w:rsidR="00CB4EF5" w:rsidRPr="006922D0" w:rsidRDefault="00CB4EF5" w:rsidP="005875AE">
      <w:pPr>
        <w:pStyle w:val="Titolo7"/>
        <w:spacing w:line="360" w:lineRule="auto"/>
        <w:jc w:val="center"/>
        <w:rPr>
          <w:color w:val="000000"/>
        </w:rPr>
      </w:pPr>
      <w:r w:rsidRPr="006922D0">
        <w:rPr>
          <w:color w:val="000000"/>
        </w:rPr>
        <w:t>Art. 5</w:t>
      </w:r>
    </w:p>
    <w:p w14:paraId="3CD8EF32" w14:textId="77777777" w:rsidR="00CB4EF5" w:rsidRPr="00F6524B" w:rsidRDefault="00CB4EF5" w:rsidP="005875AE">
      <w:pPr>
        <w:pStyle w:val="Titolo7"/>
        <w:spacing w:line="360" w:lineRule="auto"/>
        <w:jc w:val="center"/>
      </w:pPr>
      <w:r w:rsidRPr="00F6524B">
        <w:t>Individuazione dei Servizi Aziendali ai quali assegnare gli agenti contabili a denaro</w:t>
      </w:r>
    </w:p>
    <w:p w14:paraId="3CD8EF33" w14:textId="77777777" w:rsidR="00CB4EF5" w:rsidRPr="006922D0" w:rsidRDefault="00CB4EF5" w:rsidP="005875AE">
      <w:pPr>
        <w:pStyle w:val="Titolo7"/>
        <w:spacing w:line="360" w:lineRule="auto"/>
        <w:jc w:val="both"/>
        <w:rPr>
          <w:b w:val="0"/>
          <w:bCs w:val="0"/>
          <w:color w:val="000000"/>
        </w:rPr>
      </w:pPr>
      <w:r w:rsidRPr="006922D0">
        <w:rPr>
          <w:b w:val="0"/>
          <w:bCs w:val="0"/>
          <w:color w:val="000000"/>
        </w:rPr>
        <w:t>I Servizi Aziendali individuati quali “Servizi Cassa”, a cui assegnare agenti contabili a denaro sono i seguenti:</w:t>
      </w:r>
    </w:p>
    <w:p w14:paraId="3CD8EF34" w14:textId="32EA5DA7" w:rsidR="00CB4EF5" w:rsidRPr="006922D0" w:rsidRDefault="00CB4EF5" w:rsidP="00DC6BC5">
      <w:pPr>
        <w:pStyle w:val="Titolo7"/>
        <w:spacing w:line="360" w:lineRule="auto"/>
        <w:ind w:left="360"/>
        <w:jc w:val="both"/>
        <w:rPr>
          <w:b w:val="0"/>
          <w:bCs w:val="0"/>
        </w:rPr>
      </w:pPr>
      <w:r w:rsidRPr="006922D0">
        <w:rPr>
          <w:b w:val="0"/>
          <w:bCs w:val="0"/>
        </w:rPr>
        <w:t>Cassa</w:t>
      </w:r>
      <w:r>
        <w:rPr>
          <w:b w:val="0"/>
          <w:bCs w:val="0"/>
        </w:rPr>
        <w:t xml:space="preserve"> Riscossioni</w:t>
      </w:r>
    </w:p>
    <w:p w14:paraId="3CD8EF35" w14:textId="6417A6CF" w:rsidR="00CB4EF5" w:rsidRPr="006922D0" w:rsidRDefault="00CB4EF5" w:rsidP="00DC6BC5">
      <w:pPr>
        <w:pStyle w:val="Titolo7"/>
        <w:spacing w:line="360" w:lineRule="auto"/>
        <w:ind w:left="360"/>
        <w:jc w:val="both"/>
        <w:rPr>
          <w:b w:val="0"/>
          <w:bCs w:val="0"/>
        </w:rPr>
      </w:pPr>
      <w:r w:rsidRPr="006922D0">
        <w:rPr>
          <w:b w:val="0"/>
          <w:bCs w:val="0"/>
        </w:rPr>
        <w:t>Cassa Economale</w:t>
      </w:r>
    </w:p>
    <w:p w14:paraId="3CD8EF36" w14:textId="77777777" w:rsidR="00CB4EF5" w:rsidRPr="006922D0" w:rsidRDefault="00CB4EF5" w:rsidP="005875AE">
      <w:pPr>
        <w:pStyle w:val="Titolo7"/>
        <w:spacing w:line="360" w:lineRule="auto"/>
        <w:jc w:val="both"/>
        <w:rPr>
          <w:b w:val="0"/>
          <w:bCs w:val="0"/>
        </w:rPr>
      </w:pPr>
      <w:r w:rsidRPr="006922D0">
        <w:rPr>
          <w:b w:val="0"/>
          <w:bCs w:val="0"/>
        </w:rPr>
        <w:t xml:space="preserve">Ai </w:t>
      </w:r>
      <w:proofErr w:type="gramStart"/>
      <w:r w:rsidRPr="006922D0">
        <w:rPr>
          <w:b w:val="0"/>
          <w:bCs w:val="0"/>
        </w:rPr>
        <w:t>predetti</w:t>
      </w:r>
      <w:proofErr w:type="gramEnd"/>
      <w:r w:rsidRPr="006922D0">
        <w:rPr>
          <w:b w:val="0"/>
          <w:bCs w:val="0"/>
        </w:rPr>
        <w:t xml:space="preserve"> Servizi Cassa</w:t>
      </w:r>
      <w:r>
        <w:rPr>
          <w:b w:val="0"/>
          <w:bCs w:val="0"/>
        </w:rPr>
        <w:t xml:space="preserve"> e Riscossione</w:t>
      </w:r>
      <w:r w:rsidRPr="006922D0">
        <w:rPr>
          <w:b w:val="0"/>
          <w:bCs w:val="0"/>
        </w:rPr>
        <w:t xml:space="preserve"> è preposto un Agente Contabile Principale, quale “agente contabile a denaro” debitamente individuato</w:t>
      </w:r>
      <w:r>
        <w:rPr>
          <w:b w:val="0"/>
          <w:bCs w:val="0"/>
        </w:rPr>
        <w:t>, ex art. 2</w:t>
      </w:r>
      <w:r w:rsidRPr="006922D0">
        <w:rPr>
          <w:b w:val="0"/>
          <w:bCs w:val="0"/>
        </w:rPr>
        <w:t>.</w:t>
      </w:r>
    </w:p>
    <w:p w14:paraId="3CD8EF37" w14:textId="77777777" w:rsidR="00CB4EF5" w:rsidRDefault="00CB4EF5" w:rsidP="00E22D43">
      <w:pPr>
        <w:pStyle w:val="Titolo7"/>
        <w:spacing w:line="360" w:lineRule="auto"/>
        <w:jc w:val="both"/>
        <w:rPr>
          <w:rFonts w:cs="Tahoma"/>
        </w:rPr>
      </w:pPr>
      <w:r w:rsidRPr="006922D0">
        <w:rPr>
          <w:b w:val="0"/>
          <w:bCs w:val="0"/>
        </w:rPr>
        <w:t>Nell’ambito di ciascun Servizio Cassa l’Agente Contabile Principale individua</w:t>
      </w:r>
      <w:r>
        <w:rPr>
          <w:b w:val="0"/>
          <w:bCs w:val="0"/>
        </w:rPr>
        <w:t xml:space="preserve"> con delega scritta</w:t>
      </w:r>
      <w:r w:rsidRPr="006922D0">
        <w:rPr>
          <w:b w:val="0"/>
          <w:bCs w:val="0"/>
        </w:rPr>
        <w:t>, a propria volta, un Agente Contabile Secondario, al quale assegnare funzione di agente contabile a denaro</w:t>
      </w:r>
      <w:r>
        <w:t>.</w:t>
      </w:r>
    </w:p>
    <w:p w14:paraId="3CD8EF38" w14:textId="77777777" w:rsidR="00CB4EF5" w:rsidRPr="00E22D43" w:rsidRDefault="00CB4EF5" w:rsidP="00E22D43"/>
    <w:p w14:paraId="3CD8EF39" w14:textId="77777777" w:rsidR="00CB4EF5" w:rsidRPr="009D5F09" w:rsidRDefault="00CB4EF5" w:rsidP="005875AE">
      <w:pPr>
        <w:pStyle w:val="Titolo7"/>
        <w:spacing w:line="360" w:lineRule="auto"/>
        <w:jc w:val="center"/>
      </w:pPr>
      <w:r w:rsidRPr="009D5F09">
        <w:lastRenderedPageBreak/>
        <w:t>Art. 6</w:t>
      </w:r>
    </w:p>
    <w:p w14:paraId="3CD8EF3A" w14:textId="77777777" w:rsidR="00CB4EF5" w:rsidRDefault="00CB4EF5" w:rsidP="005875AE">
      <w:pPr>
        <w:pStyle w:val="Titolo7"/>
        <w:spacing w:line="360" w:lineRule="auto"/>
        <w:jc w:val="center"/>
        <w:rPr>
          <w:rFonts w:cs="Tahoma"/>
        </w:rPr>
      </w:pPr>
      <w:r>
        <w:t xml:space="preserve">Cassa </w:t>
      </w:r>
      <w:r w:rsidRPr="009D5F09">
        <w:t>Economale</w:t>
      </w:r>
    </w:p>
    <w:p w14:paraId="3CD8EF3B" w14:textId="0F7D966C" w:rsidR="00CB4EF5" w:rsidRPr="009D5F09" w:rsidRDefault="00CB4EF5" w:rsidP="005875AE">
      <w:pPr>
        <w:pStyle w:val="Titolo7"/>
        <w:spacing w:line="360" w:lineRule="auto"/>
        <w:jc w:val="both"/>
        <w:rPr>
          <w:rFonts w:cs="Tahoma"/>
          <w:b w:val="0"/>
          <w:bCs w:val="0"/>
        </w:rPr>
      </w:pPr>
      <w:r w:rsidRPr="009D5F09">
        <w:rPr>
          <w:b w:val="0"/>
          <w:bCs w:val="0"/>
        </w:rPr>
        <w:t xml:space="preserve">Alla </w:t>
      </w:r>
      <w:r w:rsidR="00AF47C5">
        <w:rPr>
          <w:b w:val="0"/>
          <w:bCs w:val="0"/>
        </w:rPr>
        <w:t>C</w:t>
      </w:r>
      <w:r w:rsidRPr="009D5F09">
        <w:rPr>
          <w:b w:val="0"/>
          <w:bCs w:val="0"/>
        </w:rPr>
        <w:t xml:space="preserve">assa </w:t>
      </w:r>
      <w:r w:rsidR="00AF47C5">
        <w:rPr>
          <w:b w:val="0"/>
          <w:bCs w:val="0"/>
        </w:rPr>
        <w:t>E</w:t>
      </w:r>
      <w:r w:rsidRPr="009D5F09">
        <w:rPr>
          <w:b w:val="0"/>
          <w:bCs w:val="0"/>
        </w:rPr>
        <w:t xml:space="preserve">conomale, in ordine alla tenuta, gestione, rendicontazione di ogni movimento effettuato attraverso detta cassa, è preposto un Agente Contabile Principale, quale “agente contabile a </w:t>
      </w:r>
      <w:r>
        <w:rPr>
          <w:b w:val="0"/>
          <w:bCs w:val="0"/>
        </w:rPr>
        <w:t>denaro” debitamente individuato, ex art. 2.</w:t>
      </w:r>
    </w:p>
    <w:p w14:paraId="3CD8EF3C" w14:textId="77777777" w:rsidR="00CB4EF5" w:rsidRPr="009D5F09" w:rsidRDefault="00CB4EF5" w:rsidP="005875AE">
      <w:pPr>
        <w:pStyle w:val="Titolo7"/>
        <w:spacing w:line="360" w:lineRule="auto"/>
        <w:jc w:val="both"/>
        <w:rPr>
          <w:b w:val="0"/>
          <w:bCs w:val="0"/>
        </w:rPr>
      </w:pPr>
      <w:r w:rsidRPr="009D5F09">
        <w:rPr>
          <w:b w:val="0"/>
          <w:bCs w:val="0"/>
        </w:rPr>
        <w:t>Nell’ambito di ciascun Servizio Cassa Economale l’Agente Contabile Principale individua</w:t>
      </w:r>
      <w:r>
        <w:rPr>
          <w:b w:val="0"/>
          <w:bCs w:val="0"/>
        </w:rPr>
        <w:t xml:space="preserve"> con delega scritta</w:t>
      </w:r>
      <w:r w:rsidRPr="009D5F09">
        <w:rPr>
          <w:b w:val="0"/>
          <w:bCs w:val="0"/>
        </w:rPr>
        <w:t>, a propria volta, un Agente Contabile Secondario, al quale assegnare funzione di agente contabile a denaro.</w:t>
      </w:r>
    </w:p>
    <w:p w14:paraId="3CD8EF3D" w14:textId="5F7A015D" w:rsidR="00CB4EF5" w:rsidRPr="009D5F09" w:rsidRDefault="00CB4EF5" w:rsidP="005875AE">
      <w:pPr>
        <w:pStyle w:val="Titolo7"/>
        <w:spacing w:line="360" w:lineRule="auto"/>
        <w:jc w:val="both"/>
        <w:rPr>
          <w:b w:val="0"/>
          <w:bCs w:val="0"/>
        </w:rPr>
      </w:pPr>
      <w:r w:rsidRPr="009D5F09">
        <w:rPr>
          <w:b w:val="0"/>
          <w:bCs w:val="0"/>
        </w:rPr>
        <w:t xml:space="preserve">L’agente contabile preposto alla tenuta della </w:t>
      </w:r>
      <w:r w:rsidR="00AF47C5">
        <w:rPr>
          <w:b w:val="0"/>
          <w:bCs w:val="0"/>
        </w:rPr>
        <w:t>C</w:t>
      </w:r>
      <w:r w:rsidRPr="009D5F09">
        <w:rPr>
          <w:b w:val="0"/>
          <w:bCs w:val="0"/>
        </w:rPr>
        <w:t xml:space="preserve">assa </w:t>
      </w:r>
      <w:r w:rsidR="00AF47C5">
        <w:rPr>
          <w:b w:val="0"/>
          <w:bCs w:val="0"/>
        </w:rPr>
        <w:t>E</w:t>
      </w:r>
      <w:r w:rsidRPr="009D5F09">
        <w:rPr>
          <w:b w:val="0"/>
          <w:bCs w:val="0"/>
        </w:rPr>
        <w:t xml:space="preserve">conomale è tenuto ad effettuare ogni operazione attraverso la registrazione su apposito registro aziendale, predisposto anche in formato elettronico, con obbligo di annotazione, secondo l’ordine cronologico, di tutte le operazioni effettuate, ivi compresa, la descrizione. </w:t>
      </w:r>
    </w:p>
    <w:p w14:paraId="3CD8EF3E" w14:textId="77777777" w:rsidR="00CB4EF5" w:rsidRPr="009D5F09" w:rsidRDefault="00CB4EF5" w:rsidP="005875AE">
      <w:pPr>
        <w:pStyle w:val="Titolo7"/>
        <w:spacing w:line="360" w:lineRule="auto"/>
        <w:jc w:val="both"/>
        <w:rPr>
          <w:b w:val="0"/>
          <w:bCs w:val="0"/>
        </w:rPr>
      </w:pPr>
      <w:r w:rsidRPr="009D5F09">
        <w:rPr>
          <w:b w:val="0"/>
          <w:bCs w:val="0"/>
        </w:rPr>
        <w:t xml:space="preserve">L’adeguata conservazione di tutta la documentazione a corredo delle spese effettuate tramite cassa economale, nonché la conservazione delle correlate autorizzazioni sono affidate alle Direzioni Amministrative di Presidio. </w:t>
      </w:r>
    </w:p>
    <w:p w14:paraId="3CD8EF3F" w14:textId="77777777" w:rsidR="00CB4EF5" w:rsidRDefault="00CB4EF5" w:rsidP="005875AE">
      <w:pPr>
        <w:pStyle w:val="Titolo7"/>
        <w:spacing w:line="360" w:lineRule="auto"/>
        <w:jc w:val="both"/>
        <w:rPr>
          <w:rFonts w:cs="Tahoma"/>
          <w:b w:val="0"/>
          <w:bCs w:val="0"/>
        </w:rPr>
      </w:pPr>
      <w:proofErr w:type="gramStart"/>
      <w:r w:rsidRPr="009D5F09">
        <w:rPr>
          <w:b w:val="0"/>
          <w:bCs w:val="0"/>
        </w:rPr>
        <w:t>L’agente contabile titolare di cassa economale,</w:t>
      </w:r>
      <w:proofErr w:type="gramEnd"/>
      <w:r w:rsidRPr="009D5F09">
        <w:rPr>
          <w:b w:val="0"/>
          <w:bCs w:val="0"/>
        </w:rPr>
        <w:t xml:space="preserve"> è tenuto ad operare in ottemperanza allo specifico “Regolamento </w:t>
      </w:r>
      <w:r>
        <w:rPr>
          <w:b w:val="0"/>
          <w:bCs w:val="0"/>
        </w:rPr>
        <w:t>del servizio di cassa economale</w:t>
      </w:r>
      <w:r w:rsidRPr="009D5F09">
        <w:rPr>
          <w:b w:val="0"/>
          <w:bCs w:val="0"/>
        </w:rPr>
        <w:t>” vigente, al quale si fa, nella presente sede, espresso riferimento.</w:t>
      </w:r>
    </w:p>
    <w:p w14:paraId="3CD8EF41" w14:textId="77777777" w:rsidR="00CB4EF5" w:rsidRDefault="00CB4EF5" w:rsidP="005875AE">
      <w:pPr>
        <w:pStyle w:val="Titolo7"/>
        <w:spacing w:line="360" w:lineRule="auto"/>
        <w:jc w:val="center"/>
        <w:rPr>
          <w:rFonts w:cs="Tahoma"/>
        </w:rPr>
      </w:pPr>
      <w:r w:rsidRPr="009D5F09">
        <w:t>Art</w:t>
      </w:r>
      <w:r>
        <w:t>.</w:t>
      </w:r>
      <w:r w:rsidRPr="009D5F09">
        <w:t xml:space="preserve"> 7</w:t>
      </w:r>
    </w:p>
    <w:p w14:paraId="3CD8EF42" w14:textId="77777777" w:rsidR="00CB4EF5" w:rsidRDefault="00CB4EF5" w:rsidP="005875AE">
      <w:pPr>
        <w:pStyle w:val="Titolo7"/>
        <w:spacing w:line="360" w:lineRule="auto"/>
        <w:jc w:val="center"/>
        <w:rPr>
          <w:rFonts w:cs="Tahoma"/>
        </w:rPr>
      </w:pPr>
      <w:r w:rsidRPr="009D5F09">
        <w:t>Compiti degli agenti contabili a denaro</w:t>
      </w:r>
    </w:p>
    <w:p w14:paraId="3CD8EF43" w14:textId="77777777" w:rsidR="00CB4EF5" w:rsidRPr="009D5F09" w:rsidRDefault="00CB4EF5" w:rsidP="005875AE">
      <w:pPr>
        <w:pStyle w:val="Titolo7"/>
        <w:spacing w:line="360" w:lineRule="auto"/>
        <w:jc w:val="both"/>
        <w:rPr>
          <w:b w:val="0"/>
          <w:bCs w:val="0"/>
        </w:rPr>
      </w:pPr>
      <w:r w:rsidRPr="009D5F09">
        <w:rPr>
          <w:b w:val="0"/>
          <w:bCs w:val="0"/>
        </w:rPr>
        <w:t xml:space="preserve">I compiti, le funzioni, le attività e gli obblighi degli agenti contabili a denaro interni, </w:t>
      </w:r>
      <w:r>
        <w:rPr>
          <w:b w:val="0"/>
          <w:bCs w:val="0"/>
        </w:rPr>
        <w:t xml:space="preserve">sono dettagliatamente indicate nei rispettivi Regolamenti operativi ai quali, </w:t>
      </w:r>
      <w:r w:rsidRPr="009D5F09">
        <w:rPr>
          <w:b w:val="0"/>
          <w:bCs w:val="0"/>
        </w:rPr>
        <w:t>nella presente sede, espresso riferimento.</w:t>
      </w:r>
    </w:p>
    <w:p w14:paraId="3CD8EF44" w14:textId="77777777" w:rsidR="00CB4EF5" w:rsidRPr="009D5F09" w:rsidRDefault="00CB4EF5" w:rsidP="005875AE">
      <w:pPr>
        <w:pStyle w:val="Titolo7"/>
        <w:spacing w:line="360" w:lineRule="auto"/>
        <w:jc w:val="both"/>
        <w:rPr>
          <w:b w:val="0"/>
          <w:bCs w:val="0"/>
        </w:rPr>
      </w:pPr>
      <w:r w:rsidRPr="009D5F09">
        <w:rPr>
          <w:b w:val="0"/>
          <w:bCs w:val="0"/>
        </w:rPr>
        <w:t>I compiti, le funzioni, le attività e gli obblighi degli agenti contabili a denaro esterni, sono identificati dalle disposizioni di legge che disciplinano l’attività dei Terzi, quali il Tesoriere, alle quali si fa espresso richiamo.</w:t>
      </w:r>
    </w:p>
    <w:p w14:paraId="3CD8EF45" w14:textId="77777777" w:rsidR="00CB4EF5" w:rsidRDefault="00CB4EF5" w:rsidP="005875AE">
      <w:pPr>
        <w:pStyle w:val="Titolo7"/>
        <w:spacing w:line="360" w:lineRule="auto"/>
        <w:jc w:val="center"/>
        <w:rPr>
          <w:rFonts w:cs="Tahoma"/>
        </w:rPr>
      </w:pPr>
    </w:p>
    <w:p w14:paraId="3CD8EF46" w14:textId="77777777" w:rsidR="00CB4EF5" w:rsidRDefault="00CB4EF5" w:rsidP="000D395C"/>
    <w:p w14:paraId="3CD8EF47" w14:textId="77777777" w:rsidR="00CB4EF5" w:rsidRPr="000D395C" w:rsidRDefault="00CB4EF5" w:rsidP="000D395C"/>
    <w:p w14:paraId="3CD8EF48" w14:textId="77777777" w:rsidR="00CB4EF5" w:rsidRDefault="00CB4EF5" w:rsidP="005875AE">
      <w:pPr>
        <w:pStyle w:val="Titolo7"/>
        <w:spacing w:line="360" w:lineRule="auto"/>
        <w:jc w:val="center"/>
        <w:rPr>
          <w:rFonts w:cs="Tahoma"/>
        </w:rPr>
      </w:pPr>
      <w:r>
        <w:lastRenderedPageBreak/>
        <w:t>Art.</w:t>
      </w:r>
      <w:r w:rsidRPr="005F6CBC">
        <w:t xml:space="preserve"> 8</w:t>
      </w:r>
    </w:p>
    <w:p w14:paraId="3CD8EF49" w14:textId="77777777" w:rsidR="00CB4EF5" w:rsidRDefault="00CB4EF5" w:rsidP="005875AE">
      <w:pPr>
        <w:pStyle w:val="Titolo7"/>
        <w:spacing w:line="360" w:lineRule="auto"/>
        <w:jc w:val="center"/>
        <w:rPr>
          <w:rFonts w:cs="Tahoma"/>
        </w:rPr>
      </w:pPr>
      <w:r w:rsidRPr="005F6CBC">
        <w:t>Scritture degli agenti contabili a denaro interni ed esterni</w:t>
      </w:r>
    </w:p>
    <w:p w14:paraId="3CD8EF4A" w14:textId="7777777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 xml:space="preserve">Le scritture a cui sono tenuti gli agenti contabili interni, di cui al presente Regolamento, devono essere tenute attraverso apposito sistema cartaceo ed informatico aziendale e gestite in ottemperanza alle già richiamate disposizioni regolamentari applicabili in Azienda. </w:t>
      </w:r>
    </w:p>
    <w:p w14:paraId="3CD8EF4B" w14:textId="77777777" w:rsidR="00CB4EF5" w:rsidRPr="000A48CE" w:rsidRDefault="00CB4EF5" w:rsidP="008F138E">
      <w:pPr>
        <w:autoSpaceDE w:val="0"/>
        <w:autoSpaceDN w:val="0"/>
        <w:adjustRightInd w:val="0"/>
        <w:spacing w:line="360" w:lineRule="auto"/>
        <w:jc w:val="both"/>
        <w:rPr>
          <w:rFonts w:ascii="Times New Roman" w:hAnsi="Times New Roman" w:cs="Times New Roman"/>
          <w:sz w:val="24"/>
          <w:szCs w:val="24"/>
        </w:rPr>
      </w:pPr>
      <w:r w:rsidRPr="000A48CE">
        <w:rPr>
          <w:rFonts w:ascii="Times New Roman" w:hAnsi="Times New Roman" w:cs="Times New Roman"/>
          <w:sz w:val="24"/>
          <w:szCs w:val="24"/>
        </w:rPr>
        <w:t>L’agente contabile principale, ovvero quello secondario appositamente delegato, è responsabile della corretta tenuta e conservazione dei registri, dei moduli e delle ricevute di quietanza per le riscossioni effettuate dal servizio di cassa interno.</w:t>
      </w:r>
    </w:p>
    <w:p w14:paraId="3CD8EF4D" w14:textId="152A565A" w:rsidR="00CB4EF5" w:rsidRDefault="00CB4EF5" w:rsidP="00107E7E">
      <w:pPr>
        <w:autoSpaceDE w:val="0"/>
        <w:autoSpaceDN w:val="0"/>
        <w:adjustRightInd w:val="0"/>
        <w:spacing w:line="360" w:lineRule="auto"/>
        <w:jc w:val="both"/>
        <w:rPr>
          <w:rFonts w:ascii="Times New Roman" w:hAnsi="Times New Roman" w:cs="Times New Roman"/>
          <w:sz w:val="24"/>
          <w:szCs w:val="24"/>
        </w:rPr>
      </w:pPr>
      <w:r w:rsidRPr="00960C09">
        <w:rPr>
          <w:rFonts w:ascii="Times New Roman" w:hAnsi="Times New Roman" w:cs="Times New Roman"/>
          <w:sz w:val="24"/>
          <w:szCs w:val="24"/>
        </w:rPr>
        <w:t>Le scritture ed ogni altra documentazione riguardante le operazioni di maneggio di denaro pubblico, devono essere conservate in atti per il periodo di tempo necessario al compimento dei termini di prescrizione e di conservazione secondo il Massimario di scarto e messa a disposizione degli Organi di controllo sia interni che esterni.</w:t>
      </w:r>
    </w:p>
    <w:p w14:paraId="143F8660" w14:textId="77777777" w:rsidR="00F439AB" w:rsidRDefault="00F439AB" w:rsidP="00107E7E">
      <w:pPr>
        <w:autoSpaceDE w:val="0"/>
        <w:autoSpaceDN w:val="0"/>
        <w:adjustRightInd w:val="0"/>
        <w:spacing w:line="360" w:lineRule="auto"/>
        <w:jc w:val="both"/>
        <w:rPr>
          <w:rFonts w:ascii="Times New Roman" w:hAnsi="Times New Roman" w:cs="Times New Roman"/>
          <w:b/>
          <w:bCs/>
          <w:sz w:val="24"/>
          <w:szCs w:val="24"/>
        </w:rPr>
      </w:pPr>
    </w:p>
    <w:p w14:paraId="3CD8EF4E" w14:textId="77777777" w:rsidR="00CB4EF5" w:rsidRPr="00960C09" w:rsidRDefault="00CB4EF5" w:rsidP="005875AE">
      <w:pPr>
        <w:autoSpaceDE w:val="0"/>
        <w:autoSpaceDN w:val="0"/>
        <w:adjustRightInd w:val="0"/>
        <w:spacing w:line="360" w:lineRule="auto"/>
        <w:ind w:left="360"/>
        <w:jc w:val="center"/>
        <w:rPr>
          <w:rFonts w:ascii="Times New Roman" w:hAnsi="Times New Roman" w:cs="Times New Roman"/>
          <w:b/>
          <w:bCs/>
          <w:sz w:val="24"/>
          <w:szCs w:val="24"/>
        </w:rPr>
      </w:pPr>
      <w:r w:rsidRPr="00960C09">
        <w:rPr>
          <w:rFonts w:ascii="Times New Roman" w:hAnsi="Times New Roman" w:cs="Times New Roman"/>
          <w:b/>
          <w:bCs/>
          <w:sz w:val="24"/>
          <w:szCs w:val="24"/>
        </w:rPr>
        <w:t>CAPO III</w:t>
      </w:r>
    </w:p>
    <w:p w14:paraId="3CD8EF4F" w14:textId="77777777" w:rsidR="00CB4EF5" w:rsidRPr="005F6CBC" w:rsidRDefault="00CB4EF5" w:rsidP="005875AE">
      <w:pPr>
        <w:pStyle w:val="Titolo7"/>
        <w:spacing w:line="360" w:lineRule="auto"/>
        <w:jc w:val="center"/>
      </w:pPr>
      <w:r w:rsidRPr="005F6CBC">
        <w:t xml:space="preserve">AGENTI CONTABILI </w:t>
      </w:r>
      <w:r>
        <w:t>a</w:t>
      </w:r>
      <w:r w:rsidRPr="005F6CBC">
        <w:t xml:space="preserve"> MATERIA</w:t>
      </w:r>
    </w:p>
    <w:p w14:paraId="3CD8EF51" w14:textId="77777777" w:rsidR="00CB4EF5" w:rsidRDefault="00CB4EF5" w:rsidP="005875AE">
      <w:pPr>
        <w:pStyle w:val="Titolo7"/>
        <w:spacing w:line="360" w:lineRule="auto"/>
        <w:jc w:val="center"/>
        <w:rPr>
          <w:rFonts w:cs="Tahoma"/>
        </w:rPr>
      </w:pPr>
      <w:r w:rsidRPr="005F6CBC">
        <w:t>Art</w:t>
      </w:r>
      <w:r>
        <w:t>.</w:t>
      </w:r>
      <w:r w:rsidRPr="005F6CBC">
        <w:t xml:space="preserve"> 9</w:t>
      </w:r>
    </w:p>
    <w:p w14:paraId="3CD8EF52" w14:textId="77777777" w:rsidR="00CB4EF5" w:rsidRDefault="00CB4EF5" w:rsidP="005875AE">
      <w:pPr>
        <w:pStyle w:val="Titolo7"/>
        <w:spacing w:line="360" w:lineRule="auto"/>
        <w:jc w:val="center"/>
        <w:rPr>
          <w:rFonts w:cs="Tahoma"/>
        </w:rPr>
      </w:pPr>
      <w:r w:rsidRPr="005F6CBC">
        <w:t>Individuazione e nomina degli agenti contabili a materia e loro compiti</w:t>
      </w:r>
    </w:p>
    <w:p w14:paraId="3CD8EF53" w14:textId="77777777" w:rsidR="00CB4EF5" w:rsidRPr="005F6CBC" w:rsidRDefault="00CB4EF5" w:rsidP="00493CC6">
      <w:pPr>
        <w:pStyle w:val="Rientrocorpodeltesto2"/>
        <w:ind w:left="0"/>
        <w:rPr>
          <w:rFonts w:ascii="Times New Roman" w:hAnsi="Times New Roman" w:cs="Times New Roman"/>
          <w:sz w:val="24"/>
          <w:szCs w:val="24"/>
        </w:rPr>
      </w:pPr>
      <w:r w:rsidRPr="005F6CBC">
        <w:rPr>
          <w:rFonts w:ascii="Times New Roman" w:hAnsi="Times New Roman" w:cs="Times New Roman"/>
          <w:sz w:val="24"/>
          <w:szCs w:val="24"/>
        </w:rPr>
        <w:t>Per quanto attiene la gestione dei beni mobili vengono in via principale individuati, quali agenti contabili interni a materia:</w:t>
      </w:r>
    </w:p>
    <w:p w14:paraId="3CD8EF54" w14:textId="20BF236E" w:rsidR="00CB4EF5" w:rsidRPr="005F6CBC" w:rsidRDefault="00CB4EF5" w:rsidP="005875AE">
      <w:pPr>
        <w:numPr>
          <w:ilvl w:val="0"/>
          <w:numId w:val="22"/>
        </w:num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 xml:space="preserve">Il Direttore </w:t>
      </w:r>
      <w:r w:rsidR="00AF47C5">
        <w:rPr>
          <w:rFonts w:ascii="Times New Roman" w:hAnsi="Times New Roman" w:cs="Times New Roman"/>
          <w:sz w:val="24"/>
          <w:szCs w:val="24"/>
        </w:rPr>
        <w:t>UOC</w:t>
      </w:r>
      <w:r w:rsidRPr="005F6CBC">
        <w:rPr>
          <w:rFonts w:ascii="Times New Roman" w:hAnsi="Times New Roman" w:cs="Times New Roman"/>
          <w:sz w:val="24"/>
          <w:szCs w:val="24"/>
        </w:rPr>
        <w:t xml:space="preserve"> di Farmacia, per quanto attiene la gestione dei magazzini farmaceutici;</w:t>
      </w:r>
    </w:p>
    <w:p w14:paraId="3CD8EF55" w14:textId="77777777" w:rsidR="00CB4EF5" w:rsidRPr="005F6CBC" w:rsidRDefault="00CB4EF5" w:rsidP="005875AE">
      <w:pPr>
        <w:numPr>
          <w:ilvl w:val="0"/>
          <w:numId w:val="22"/>
        </w:num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I</w:t>
      </w:r>
      <w:r>
        <w:rPr>
          <w:rFonts w:ascii="Times New Roman" w:hAnsi="Times New Roman" w:cs="Times New Roman"/>
          <w:sz w:val="24"/>
          <w:szCs w:val="24"/>
        </w:rPr>
        <w:t>l/I</w:t>
      </w:r>
      <w:r w:rsidRPr="005F6CBC">
        <w:rPr>
          <w:rFonts w:ascii="Times New Roman" w:hAnsi="Times New Roman" w:cs="Times New Roman"/>
          <w:sz w:val="24"/>
          <w:szCs w:val="24"/>
        </w:rPr>
        <w:t xml:space="preserve"> Direttor</w:t>
      </w:r>
      <w:r>
        <w:rPr>
          <w:rFonts w:ascii="Times New Roman" w:hAnsi="Times New Roman" w:cs="Times New Roman"/>
          <w:sz w:val="24"/>
          <w:szCs w:val="24"/>
        </w:rPr>
        <w:t>e/i</w:t>
      </w:r>
      <w:r w:rsidRPr="005F6CBC">
        <w:rPr>
          <w:rFonts w:ascii="Times New Roman" w:hAnsi="Times New Roman" w:cs="Times New Roman"/>
          <w:sz w:val="24"/>
          <w:szCs w:val="24"/>
        </w:rPr>
        <w:t xml:space="preserve"> Amministrativ</w:t>
      </w:r>
      <w:r>
        <w:rPr>
          <w:rFonts w:ascii="Times New Roman" w:hAnsi="Times New Roman" w:cs="Times New Roman"/>
          <w:sz w:val="24"/>
          <w:szCs w:val="24"/>
        </w:rPr>
        <w:t>o/</w:t>
      </w:r>
      <w:r w:rsidRPr="005F6CBC">
        <w:rPr>
          <w:rFonts w:ascii="Times New Roman" w:hAnsi="Times New Roman" w:cs="Times New Roman"/>
          <w:sz w:val="24"/>
          <w:szCs w:val="24"/>
        </w:rPr>
        <w:t xml:space="preserve">i di Presidio, per quanto attiene la gestione dei magazzini tecnico economali e dei beni mobili iscritti a registro cespiti; </w:t>
      </w:r>
    </w:p>
    <w:p w14:paraId="3CD8EF56" w14:textId="4FF5EBA0" w:rsidR="00CB4EF5" w:rsidRPr="005F6CBC" w:rsidRDefault="00CB4EF5" w:rsidP="005875AE">
      <w:pPr>
        <w:numPr>
          <w:ilvl w:val="0"/>
          <w:numId w:val="22"/>
        </w:num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 xml:space="preserve">Il Direttore della </w:t>
      </w:r>
      <w:r w:rsidR="00AF47C5">
        <w:rPr>
          <w:rFonts w:ascii="Times New Roman" w:hAnsi="Times New Roman" w:cs="Times New Roman"/>
          <w:sz w:val="24"/>
          <w:szCs w:val="24"/>
        </w:rPr>
        <w:t xml:space="preserve">UOC </w:t>
      </w:r>
      <w:r w:rsidRPr="005F6CBC">
        <w:rPr>
          <w:rFonts w:ascii="Times New Roman" w:hAnsi="Times New Roman" w:cs="Times New Roman"/>
          <w:sz w:val="24"/>
          <w:szCs w:val="24"/>
        </w:rPr>
        <w:t>Provveditorato per quanto attiene il magazzino viveri.</w:t>
      </w:r>
    </w:p>
    <w:p w14:paraId="3CD8EF57" w14:textId="7777777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In caso di assenza o motivato impedimento del titolare della funzione verrà nominato, con atto formale, un sostituto.</w:t>
      </w:r>
    </w:p>
    <w:p w14:paraId="3CD8EF58" w14:textId="7777777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Compete, inoltre, ai Dirigenti indicati </w:t>
      </w:r>
      <w:r w:rsidRPr="005F6CBC">
        <w:rPr>
          <w:rFonts w:ascii="Times New Roman" w:hAnsi="Times New Roman" w:cs="Times New Roman"/>
          <w:sz w:val="24"/>
          <w:szCs w:val="24"/>
        </w:rPr>
        <w:t>l’individuazione e la designazione di un Agente Contabile Secondario, che assumerà la funzione di agente contabile a materia interno.</w:t>
      </w:r>
    </w:p>
    <w:p w14:paraId="3CD8EF59" w14:textId="25BBDA8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La responsabilità propria dell’agente contabile a materia si estende anche a coloro che, in ambito aziendale, risultano primi consegnatari di beni acquistati dall’Azienda prima della definitiva assegnazione di detti beni alle U</w:t>
      </w:r>
      <w:r w:rsidR="00AF47C5">
        <w:rPr>
          <w:rFonts w:ascii="Times New Roman" w:hAnsi="Times New Roman" w:cs="Times New Roman"/>
          <w:sz w:val="24"/>
          <w:szCs w:val="24"/>
        </w:rPr>
        <w:t>OC</w:t>
      </w:r>
      <w:r w:rsidRPr="005F6CBC">
        <w:rPr>
          <w:rFonts w:ascii="Times New Roman" w:hAnsi="Times New Roman" w:cs="Times New Roman"/>
          <w:sz w:val="24"/>
          <w:szCs w:val="24"/>
        </w:rPr>
        <w:t>/Servizi/Uffici di destinazione (c.d. “debito di custodia”).</w:t>
      </w:r>
    </w:p>
    <w:p w14:paraId="3CD8EF5A" w14:textId="7777777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lastRenderedPageBreak/>
        <w:t>Il disposto dell’art. 32 del Regolamento di Contabilità dello Stato esonera dal conto giudiziale col</w:t>
      </w:r>
      <w:r>
        <w:rPr>
          <w:rFonts w:ascii="Times New Roman" w:hAnsi="Times New Roman" w:cs="Times New Roman"/>
          <w:sz w:val="24"/>
          <w:szCs w:val="24"/>
        </w:rPr>
        <w:t>oro</w:t>
      </w:r>
      <w:r w:rsidRPr="005F6CBC">
        <w:rPr>
          <w:rFonts w:ascii="Times New Roman" w:hAnsi="Times New Roman" w:cs="Times New Roman"/>
          <w:sz w:val="24"/>
          <w:szCs w:val="24"/>
        </w:rPr>
        <w:t xml:space="preserve"> che hanno in consegna i beni mobili per uso d’ufficio o per debito di vigilanza. Pertanto, tali agenti contabili presenteranno solo i rendiconti amministrativi e sono esonerati dalla resa del conto giudiziale.</w:t>
      </w:r>
    </w:p>
    <w:p w14:paraId="3CD8EF5B" w14:textId="77777777" w:rsidR="00CB4EF5" w:rsidRPr="005F6CBC" w:rsidRDefault="00CB4EF5" w:rsidP="005875AE">
      <w:pPr>
        <w:pStyle w:val="Titolo7"/>
        <w:spacing w:line="360" w:lineRule="auto"/>
        <w:jc w:val="center"/>
      </w:pPr>
      <w:r w:rsidRPr="005F6CBC">
        <w:t>Art</w:t>
      </w:r>
      <w:r>
        <w:t>.</w:t>
      </w:r>
      <w:r w:rsidRPr="005F6CBC">
        <w:t xml:space="preserve"> 10</w:t>
      </w:r>
    </w:p>
    <w:p w14:paraId="3CD8EF5C" w14:textId="77777777" w:rsidR="00CB4EF5" w:rsidRDefault="00CB4EF5" w:rsidP="005875AE">
      <w:pPr>
        <w:pStyle w:val="Titolo7"/>
        <w:spacing w:line="360" w:lineRule="auto"/>
        <w:jc w:val="center"/>
        <w:rPr>
          <w:rFonts w:cs="Tahoma"/>
        </w:rPr>
      </w:pPr>
      <w:r w:rsidRPr="005F6CBC">
        <w:t>Consegnatari di beni mobili ed immobili</w:t>
      </w:r>
    </w:p>
    <w:p w14:paraId="3CD8EF5D" w14:textId="77777777" w:rsidR="00CB4EF5" w:rsidRPr="00C56223"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Ogni bene mobile ed immobile dell’A</w:t>
      </w:r>
      <w:r>
        <w:rPr>
          <w:rFonts w:ascii="Times New Roman" w:hAnsi="Times New Roman" w:cs="Times New Roman"/>
          <w:sz w:val="24"/>
          <w:szCs w:val="24"/>
        </w:rPr>
        <w:t>SST della Valtellina e dell’Alto Lario</w:t>
      </w:r>
      <w:r w:rsidRPr="005F6CBC">
        <w:rPr>
          <w:rFonts w:ascii="Times New Roman" w:hAnsi="Times New Roman" w:cs="Times New Roman"/>
          <w:sz w:val="24"/>
          <w:szCs w:val="24"/>
        </w:rPr>
        <w:t xml:space="preserve"> è registrato in apposito sistema informatico, che rileva ogni operazione di gestione: emissione dell’ordinativo d’acquisto, </w:t>
      </w:r>
      <w:r w:rsidRPr="00C56223">
        <w:rPr>
          <w:rFonts w:ascii="Times New Roman" w:hAnsi="Times New Roman" w:cs="Times New Roman"/>
          <w:sz w:val="24"/>
          <w:szCs w:val="24"/>
        </w:rPr>
        <w:t xml:space="preserve">carico a magazzino, scarico al centro di costo richiedente, registrazione fatture e pagamento. </w:t>
      </w:r>
    </w:p>
    <w:p w14:paraId="3CD8EF5E" w14:textId="7777777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C56223">
        <w:rPr>
          <w:rFonts w:ascii="Times New Roman" w:hAnsi="Times New Roman" w:cs="Times New Roman"/>
          <w:sz w:val="24"/>
          <w:szCs w:val="24"/>
        </w:rPr>
        <w:t>I compiti, le funzioni, le attività e gli obblighi degli agenti contabili a materia interni sono dettagliatamente indicati nel vigente “Regolamento per la gestione dell’inventario dei beni mobili e immobili” dell’ASST della Valtellina e dell’Alto Lario, al quale si fa, nella presente sede, espresso riferimento.</w:t>
      </w:r>
      <w:r w:rsidRPr="005F6CBC">
        <w:rPr>
          <w:rFonts w:ascii="Times New Roman" w:hAnsi="Times New Roman" w:cs="Times New Roman"/>
          <w:sz w:val="24"/>
          <w:szCs w:val="24"/>
        </w:rPr>
        <w:t xml:space="preserve"> </w:t>
      </w:r>
    </w:p>
    <w:p w14:paraId="3CD8EF5F" w14:textId="612D50B7"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 xml:space="preserve">Il Direttore </w:t>
      </w:r>
      <w:r w:rsidR="00AF47C5">
        <w:rPr>
          <w:rFonts w:ascii="Times New Roman" w:hAnsi="Times New Roman" w:cs="Times New Roman"/>
          <w:sz w:val="24"/>
          <w:szCs w:val="24"/>
        </w:rPr>
        <w:t xml:space="preserve">UOC </w:t>
      </w:r>
      <w:r w:rsidRPr="005F6CBC">
        <w:rPr>
          <w:rFonts w:ascii="Times New Roman" w:hAnsi="Times New Roman" w:cs="Times New Roman"/>
          <w:sz w:val="24"/>
          <w:szCs w:val="24"/>
        </w:rPr>
        <w:t>Farmacia è responsabile della tenuta degli inventari dei beni dei magazzini farmaceutici, rilevati per il tramite del sistema informatico aziendale e tramite periodiche verifiche delle giacenze fisiche presso le U</w:t>
      </w:r>
      <w:r w:rsidR="00AF47C5">
        <w:rPr>
          <w:rFonts w:ascii="Times New Roman" w:hAnsi="Times New Roman" w:cs="Times New Roman"/>
          <w:sz w:val="24"/>
          <w:szCs w:val="24"/>
        </w:rPr>
        <w:t>OC</w:t>
      </w:r>
      <w:r w:rsidRPr="005F6CBC">
        <w:rPr>
          <w:rFonts w:ascii="Times New Roman" w:hAnsi="Times New Roman" w:cs="Times New Roman"/>
          <w:sz w:val="24"/>
          <w:szCs w:val="24"/>
        </w:rPr>
        <w:t>/Servizi destinatari.</w:t>
      </w:r>
    </w:p>
    <w:p w14:paraId="3CD8EF60" w14:textId="2FECAE38"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I</w:t>
      </w:r>
      <w:r>
        <w:rPr>
          <w:rFonts w:ascii="Times New Roman" w:hAnsi="Times New Roman" w:cs="Times New Roman"/>
          <w:sz w:val="24"/>
          <w:szCs w:val="24"/>
        </w:rPr>
        <w:t>l/I</w:t>
      </w:r>
      <w:r w:rsidRPr="005F6CBC">
        <w:rPr>
          <w:rFonts w:ascii="Times New Roman" w:hAnsi="Times New Roman" w:cs="Times New Roman"/>
          <w:sz w:val="24"/>
          <w:szCs w:val="24"/>
        </w:rPr>
        <w:t xml:space="preserve"> Direttor</w:t>
      </w:r>
      <w:r>
        <w:rPr>
          <w:rFonts w:ascii="Times New Roman" w:hAnsi="Times New Roman" w:cs="Times New Roman"/>
          <w:sz w:val="24"/>
          <w:szCs w:val="24"/>
        </w:rPr>
        <w:t>e/</w:t>
      </w:r>
      <w:r w:rsidRPr="005F6CBC">
        <w:rPr>
          <w:rFonts w:ascii="Times New Roman" w:hAnsi="Times New Roman" w:cs="Times New Roman"/>
          <w:sz w:val="24"/>
          <w:szCs w:val="24"/>
        </w:rPr>
        <w:t>i Amministrativ</w:t>
      </w:r>
      <w:r>
        <w:rPr>
          <w:rFonts w:ascii="Times New Roman" w:hAnsi="Times New Roman" w:cs="Times New Roman"/>
          <w:sz w:val="24"/>
          <w:szCs w:val="24"/>
        </w:rPr>
        <w:t>o/</w:t>
      </w:r>
      <w:r w:rsidRPr="005F6CBC">
        <w:rPr>
          <w:rFonts w:ascii="Times New Roman" w:hAnsi="Times New Roman" w:cs="Times New Roman"/>
          <w:sz w:val="24"/>
          <w:szCs w:val="24"/>
        </w:rPr>
        <w:t>i di Presidio sono responsabili della tenuta degli inventari dei beni dei magazzini tecnico economali, rilevati per il tramite del sistema informatico aziendale e tramite periodiche verifiche delle giacenze fisiche presso le U</w:t>
      </w:r>
      <w:r w:rsidR="00AF47C5">
        <w:rPr>
          <w:rFonts w:ascii="Times New Roman" w:hAnsi="Times New Roman" w:cs="Times New Roman"/>
          <w:sz w:val="24"/>
          <w:szCs w:val="24"/>
        </w:rPr>
        <w:t>OC</w:t>
      </w:r>
      <w:r w:rsidRPr="005F6CBC">
        <w:rPr>
          <w:rFonts w:ascii="Times New Roman" w:hAnsi="Times New Roman" w:cs="Times New Roman"/>
          <w:sz w:val="24"/>
          <w:szCs w:val="24"/>
        </w:rPr>
        <w:t>/Servizi destinatari.</w:t>
      </w:r>
    </w:p>
    <w:p w14:paraId="3CD8EF61" w14:textId="1691F7FB" w:rsidR="00CB4EF5" w:rsidRPr="005F6CBC" w:rsidRDefault="00CB4EF5" w:rsidP="008F138E">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 xml:space="preserve">Il Direttore della </w:t>
      </w:r>
      <w:r w:rsidR="00AF47C5">
        <w:rPr>
          <w:rFonts w:ascii="Times New Roman" w:hAnsi="Times New Roman" w:cs="Times New Roman"/>
          <w:sz w:val="24"/>
          <w:szCs w:val="24"/>
        </w:rPr>
        <w:t>UOC</w:t>
      </w:r>
      <w:r w:rsidRPr="005F6CBC">
        <w:rPr>
          <w:rFonts w:ascii="Times New Roman" w:hAnsi="Times New Roman" w:cs="Times New Roman"/>
          <w:sz w:val="24"/>
          <w:szCs w:val="24"/>
        </w:rPr>
        <w:t xml:space="preserve"> Provveditorato è responsabile del magazzino viveri rilevati per il tramite del sistema informatico aziendale e tramite periodiche verifiche delle giacenze fisiche presso le U</w:t>
      </w:r>
      <w:r w:rsidR="00AF47C5">
        <w:rPr>
          <w:rFonts w:ascii="Times New Roman" w:hAnsi="Times New Roman" w:cs="Times New Roman"/>
          <w:sz w:val="24"/>
          <w:szCs w:val="24"/>
        </w:rPr>
        <w:t>OC</w:t>
      </w:r>
      <w:r w:rsidRPr="005F6CBC">
        <w:rPr>
          <w:rFonts w:ascii="Times New Roman" w:hAnsi="Times New Roman" w:cs="Times New Roman"/>
          <w:sz w:val="24"/>
          <w:szCs w:val="24"/>
        </w:rPr>
        <w:t>/Servizi destinatari. Inoltre, lo stesso ha l’obbligo di curare, secondo criteri di economicità e di buon andamento dell’azione, tutto quanto attiene la gestione e la conservazione del parco automezzi aziendali, ovvero la manutenzione ordinaria, le piccole riparazioni e il pagamento di ogni dovuta imposta. Gli automezzi di proprietà dell’Azienda vengono consegnati ai dipendenti che ne fanno motivata richiesta, i quali sono responsabili dell’utilizzo e della vigilanza sul mezzo ricevuto.</w:t>
      </w:r>
    </w:p>
    <w:p w14:paraId="3CD8EF62" w14:textId="77777777" w:rsidR="00CB4EF5" w:rsidRDefault="00CB4EF5" w:rsidP="005875AE">
      <w:pPr>
        <w:pStyle w:val="Titolo7"/>
        <w:spacing w:line="360" w:lineRule="auto"/>
        <w:jc w:val="center"/>
      </w:pPr>
      <w:r>
        <w:lastRenderedPageBreak/>
        <w:t>CAPO IV</w:t>
      </w:r>
    </w:p>
    <w:p w14:paraId="3CD8EF63" w14:textId="77777777" w:rsidR="00CB4EF5" w:rsidRDefault="00CB4EF5" w:rsidP="005875AE">
      <w:pPr>
        <w:pStyle w:val="Titolo7"/>
        <w:spacing w:line="360" w:lineRule="auto"/>
        <w:jc w:val="center"/>
      </w:pPr>
      <w:r>
        <w:t>RENDICONTO degli AGENTI CONTABILI</w:t>
      </w:r>
    </w:p>
    <w:p w14:paraId="3CD8EF65" w14:textId="77777777" w:rsidR="00CB4EF5" w:rsidRDefault="00CB4EF5" w:rsidP="005875AE">
      <w:pPr>
        <w:pStyle w:val="Titolo7"/>
        <w:spacing w:line="360" w:lineRule="auto"/>
        <w:jc w:val="center"/>
      </w:pPr>
      <w:r>
        <w:t>Art. 11</w:t>
      </w:r>
    </w:p>
    <w:p w14:paraId="3CD8EF66" w14:textId="77777777" w:rsidR="00CB4EF5" w:rsidRDefault="00CB4EF5" w:rsidP="005875AE">
      <w:pPr>
        <w:pStyle w:val="Titolo7"/>
        <w:spacing w:line="360" w:lineRule="auto"/>
        <w:jc w:val="center"/>
      </w:pPr>
      <w:r>
        <w:t>Rendiconto degli agenti contabili</w:t>
      </w:r>
    </w:p>
    <w:p w14:paraId="3CD8EF67" w14:textId="77777777" w:rsidR="00CB4EF5" w:rsidRPr="009F3719" w:rsidRDefault="00CB4EF5" w:rsidP="008F138E">
      <w:pPr>
        <w:pStyle w:val="Corpotesto"/>
        <w:rPr>
          <w:rFonts w:ascii="Times New Roman" w:hAnsi="Times New Roman" w:cs="Times New Roman"/>
          <w:sz w:val="24"/>
          <w:szCs w:val="24"/>
        </w:rPr>
      </w:pPr>
      <w:r w:rsidRPr="009F3719">
        <w:rPr>
          <w:rFonts w:ascii="Times New Roman" w:hAnsi="Times New Roman" w:cs="Times New Roman"/>
          <w:sz w:val="24"/>
          <w:szCs w:val="24"/>
        </w:rPr>
        <w:t xml:space="preserve">L’agente contabile deve rendere annualmente il Conto Giudiziale della sua gestione alla </w:t>
      </w:r>
      <w:proofErr w:type="gramStart"/>
      <w:r w:rsidRPr="009F3719">
        <w:rPr>
          <w:rFonts w:ascii="Times New Roman" w:hAnsi="Times New Roman" w:cs="Times New Roman"/>
          <w:sz w:val="24"/>
          <w:szCs w:val="24"/>
        </w:rPr>
        <w:t>Corte dei Conti</w:t>
      </w:r>
      <w:proofErr w:type="gramEnd"/>
      <w:r w:rsidRPr="009F3719">
        <w:rPr>
          <w:rFonts w:ascii="Times New Roman" w:hAnsi="Times New Roman" w:cs="Times New Roman"/>
          <w:sz w:val="24"/>
          <w:szCs w:val="24"/>
        </w:rPr>
        <w:t xml:space="preserve"> ai sensi dell’art. 610 del R.D. 827/1924. Il Conto Giudiziale è il documento contabile che dà dimostrazione della gestione contabile al fine di determinare la sfera di responsabilità dell’Agente Contabile, responsabilità questa che, ai sensi dell’art. 1 della L. 20/1994, “è personale e limitata ai fatti e alle omissioni commessi con dolo e colpa grave”. </w:t>
      </w:r>
    </w:p>
    <w:p w14:paraId="3CD8EF68" w14:textId="776A48C2" w:rsidR="00CB4EF5" w:rsidRDefault="00CB4EF5" w:rsidP="008F138E">
      <w:pPr>
        <w:pStyle w:val="Corpotesto"/>
        <w:rPr>
          <w:rFonts w:ascii="Times New Roman" w:hAnsi="Times New Roman" w:cs="Times New Roman"/>
          <w:sz w:val="24"/>
          <w:szCs w:val="24"/>
        </w:rPr>
      </w:pPr>
      <w:r w:rsidRPr="009F3719">
        <w:rPr>
          <w:rFonts w:ascii="Times New Roman" w:hAnsi="Times New Roman" w:cs="Times New Roman"/>
          <w:sz w:val="24"/>
          <w:szCs w:val="24"/>
        </w:rPr>
        <w:t>Gli agenti contabili hanno l’obbligo di operare nel rispetto di tutte le</w:t>
      </w:r>
      <w:r w:rsidRPr="005F6CBC">
        <w:rPr>
          <w:rFonts w:ascii="Times New Roman" w:hAnsi="Times New Roman" w:cs="Times New Roman"/>
          <w:sz w:val="24"/>
          <w:szCs w:val="24"/>
        </w:rPr>
        <w:t xml:space="preserve"> disposizioni legislative e regolamentari di riferimento. Essi sono tenuti a garantire il buon andamento di tutta la gestione ai medesimi affidata ed hanno l’obbligo di tenere costantemente aggiornati i risultati di detta gestione. La gestione loro affidata e gli esiti della medesima devono essere organizzati in modo tale da consentire, in ogni tempo ed in modo certo, chiaro ed inequivocabile, il collegamento delle risultanze con le scritture elementari e generali tenute dalla </w:t>
      </w:r>
      <w:r w:rsidR="00AF47C5">
        <w:rPr>
          <w:rFonts w:ascii="Times New Roman" w:hAnsi="Times New Roman" w:cs="Times New Roman"/>
          <w:sz w:val="24"/>
          <w:szCs w:val="24"/>
        </w:rPr>
        <w:t>UOC</w:t>
      </w:r>
      <w:r w:rsidRPr="005F6CBC">
        <w:rPr>
          <w:rFonts w:ascii="Times New Roman" w:hAnsi="Times New Roman" w:cs="Times New Roman"/>
          <w:sz w:val="24"/>
          <w:szCs w:val="24"/>
        </w:rPr>
        <w:t xml:space="preserve"> Economico Finanziari</w:t>
      </w:r>
      <w:r w:rsidR="00AF47C5">
        <w:rPr>
          <w:rFonts w:ascii="Times New Roman" w:hAnsi="Times New Roman" w:cs="Times New Roman"/>
          <w:sz w:val="24"/>
          <w:szCs w:val="24"/>
        </w:rPr>
        <w:t>o</w:t>
      </w:r>
      <w:r w:rsidRPr="005F6CBC">
        <w:rPr>
          <w:rFonts w:ascii="Times New Roman" w:hAnsi="Times New Roman" w:cs="Times New Roman"/>
          <w:sz w:val="24"/>
          <w:szCs w:val="24"/>
        </w:rPr>
        <w:t xml:space="preserve"> (collegamento continuo dei flussi di notizie relativi alle operazioni svolte).</w:t>
      </w:r>
    </w:p>
    <w:p w14:paraId="3CD8EF69" w14:textId="72492407" w:rsidR="00CB4EF5" w:rsidRPr="005F6CBC" w:rsidRDefault="00CB4EF5" w:rsidP="008F138E">
      <w:pPr>
        <w:pStyle w:val="Corpotesto"/>
        <w:rPr>
          <w:rFonts w:ascii="Times New Roman" w:hAnsi="Times New Roman" w:cs="Times New Roman"/>
          <w:sz w:val="24"/>
          <w:szCs w:val="24"/>
        </w:rPr>
      </w:pPr>
      <w:r w:rsidRPr="005F6CBC">
        <w:rPr>
          <w:rFonts w:ascii="Times New Roman" w:hAnsi="Times New Roman" w:cs="Times New Roman"/>
          <w:sz w:val="24"/>
          <w:szCs w:val="24"/>
        </w:rPr>
        <w:t>Gli agenti contabili</w:t>
      </w:r>
      <w:r>
        <w:rPr>
          <w:rFonts w:ascii="Times New Roman" w:hAnsi="Times New Roman" w:cs="Times New Roman"/>
          <w:sz w:val="24"/>
          <w:szCs w:val="24"/>
        </w:rPr>
        <w:t xml:space="preserve"> </w:t>
      </w:r>
      <w:r w:rsidRPr="005F6CBC">
        <w:rPr>
          <w:rFonts w:ascii="Times New Roman" w:hAnsi="Times New Roman" w:cs="Times New Roman"/>
          <w:sz w:val="24"/>
          <w:szCs w:val="24"/>
        </w:rPr>
        <w:t xml:space="preserve">predispongono il conto della gestione sui modelli individuati dalle Linee Guida regionali e li trasmettono entro il termine di </w:t>
      </w:r>
      <w:r w:rsidR="004656EA">
        <w:rPr>
          <w:rFonts w:ascii="Times New Roman" w:hAnsi="Times New Roman" w:cs="Times New Roman"/>
          <w:sz w:val="24"/>
          <w:szCs w:val="24"/>
        </w:rPr>
        <w:t>6</w:t>
      </w:r>
      <w:r w:rsidRPr="005F6CBC">
        <w:rPr>
          <w:rFonts w:ascii="Times New Roman" w:hAnsi="Times New Roman" w:cs="Times New Roman"/>
          <w:sz w:val="24"/>
          <w:szCs w:val="24"/>
        </w:rPr>
        <w:t xml:space="preserve">0 giorni dalla chiusura dell’Esercizio finanziario alla </w:t>
      </w:r>
      <w:r w:rsidR="000D1CF2">
        <w:rPr>
          <w:rFonts w:ascii="Times New Roman" w:hAnsi="Times New Roman" w:cs="Times New Roman"/>
          <w:sz w:val="24"/>
          <w:szCs w:val="24"/>
        </w:rPr>
        <w:t xml:space="preserve">UOC </w:t>
      </w:r>
      <w:r w:rsidRPr="005F6CBC">
        <w:rPr>
          <w:rFonts w:ascii="Times New Roman" w:hAnsi="Times New Roman" w:cs="Times New Roman"/>
          <w:sz w:val="24"/>
          <w:szCs w:val="24"/>
        </w:rPr>
        <w:t>Economico Finanziaria. La stessa, attraverso l’attestazione di parificazione, effettua la verifica e la quadratura con quanto rilevato in contabilità generale.</w:t>
      </w:r>
    </w:p>
    <w:p w14:paraId="3CD8EF6A" w14:textId="28B6228B" w:rsidR="00CB4EF5" w:rsidRPr="005F6CBC" w:rsidRDefault="00CB4EF5" w:rsidP="008F138E">
      <w:pPr>
        <w:pStyle w:val="Corpotesto"/>
        <w:rPr>
          <w:rFonts w:ascii="Times New Roman" w:hAnsi="Times New Roman" w:cs="Times New Roman"/>
          <w:sz w:val="24"/>
          <w:szCs w:val="24"/>
        </w:rPr>
      </w:pPr>
      <w:r w:rsidRPr="005F6CBC">
        <w:rPr>
          <w:rFonts w:ascii="Times New Roman" w:hAnsi="Times New Roman" w:cs="Times New Roman"/>
          <w:sz w:val="24"/>
          <w:szCs w:val="24"/>
        </w:rPr>
        <w:t xml:space="preserve">Qualora le risultanze di tali conti non corrispondano a quelle delle scritture contabili dell’Azienda, il Direttore della </w:t>
      </w:r>
      <w:r w:rsidR="000D1CF2">
        <w:rPr>
          <w:rFonts w:ascii="Times New Roman" w:hAnsi="Times New Roman" w:cs="Times New Roman"/>
          <w:sz w:val="24"/>
          <w:szCs w:val="24"/>
        </w:rPr>
        <w:t>UOC</w:t>
      </w:r>
      <w:r w:rsidRPr="005F6CBC">
        <w:rPr>
          <w:rFonts w:ascii="Times New Roman" w:hAnsi="Times New Roman" w:cs="Times New Roman"/>
          <w:sz w:val="24"/>
          <w:szCs w:val="24"/>
        </w:rPr>
        <w:t xml:space="preserve"> Economico Finanziari</w:t>
      </w:r>
      <w:r w:rsidR="00AF47C5">
        <w:rPr>
          <w:rFonts w:ascii="Times New Roman" w:hAnsi="Times New Roman" w:cs="Times New Roman"/>
          <w:sz w:val="24"/>
          <w:szCs w:val="24"/>
        </w:rPr>
        <w:t>o</w:t>
      </w:r>
      <w:r w:rsidRPr="005F6CBC">
        <w:rPr>
          <w:rFonts w:ascii="Times New Roman" w:hAnsi="Times New Roman" w:cs="Times New Roman"/>
          <w:sz w:val="24"/>
          <w:szCs w:val="24"/>
        </w:rPr>
        <w:t xml:space="preserve"> comunicherà agli agenti interessati le difformità chiedendone motivazione e riscontro entro 15 giorni.</w:t>
      </w:r>
    </w:p>
    <w:p w14:paraId="3CD8EF70" w14:textId="77777777" w:rsidR="00CB4EF5" w:rsidRDefault="00CB4EF5" w:rsidP="008D795D">
      <w:pPr>
        <w:pStyle w:val="Corpotesto"/>
        <w:jc w:val="center"/>
        <w:rPr>
          <w:rFonts w:ascii="Times New Roman" w:hAnsi="Times New Roman" w:cs="Times New Roman"/>
          <w:b/>
          <w:bCs/>
          <w:sz w:val="24"/>
          <w:szCs w:val="24"/>
        </w:rPr>
      </w:pPr>
      <w:r w:rsidRPr="008D795D">
        <w:rPr>
          <w:rFonts w:ascii="Times New Roman" w:hAnsi="Times New Roman" w:cs="Times New Roman"/>
          <w:b/>
          <w:bCs/>
          <w:sz w:val="24"/>
          <w:szCs w:val="24"/>
        </w:rPr>
        <w:t>Art. 12</w:t>
      </w:r>
    </w:p>
    <w:p w14:paraId="3CD8EF71" w14:textId="77777777" w:rsidR="00CB4EF5" w:rsidRDefault="00CB4EF5" w:rsidP="008D795D">
      <w:pPr>
        <w:pStyle w:val="Corpotesto"/>
        <w:jc w:val="center"/>
        <w:rPr>
          <w:rFonts w:ascii="Times New Roman" w:hAnsi="Times New Roman" w:cs="Times New Roman"/>
          <w:b/>
          <w:bCs/>
          <w:sz w:val="24"/>
          <w:szCs w:val="24"/>
        </w:rPr>
      </w:pPr>
      <w:r>
        <w:rPr>
          <w:rFonts w:ascii="Times New Roman" w:hAnsi="Times New Roman" w:cs="Times New Roman"/>
          <w:b/>
          <w:bCs/>
          <w:sz w:val="24"/>
          <w:szCs w:val="24"/>
        </w:rPr>
        <w:t>Attestazione dei conti giudiziali</w:t>
      </w:r>
    </w:p>
    <w:p w14:paraId="3CD8EF72" w14:textId="39DAC910" w:rsidR="00CB4EF5" w:rsidRPr="009F3719" w:rsidRDefault="00CB4EF5" w:rsidP="008D795D">
      <w:pPr>
        <w:pStyle w:val="Corpotesto"/>
        <w:rPr>
          <w:rFonts w:ascii="Times New Roman" w:hAnsi="Times New Roman" w:cs="Times New Roman"/>
          <w:sz w:val="24"/>
          <w:szCs w:val="24"/>
        </w:rPr>
      </w:pPr>
      <w:r w:rsidRPr="009F3719">
        <w:rPr>
          <w:rFonts w:ascii="Times New Roman" w:hAnsi="Times New Roman" w:cs="Times New Roman"/>
          <w:sz w:val="24"/>
          <w:szCs w:val="24"/>
        </w:rPr>
        <w:t xml:space="preserve">Il Direttore della </w:t>
      </w:r>
      <w:r w:rsidR="00AF47C5">
        <w:rPr>
          <w:rFonts w:ascii="Times New Roman" w:hAnsi="Times New Roman" w:cs="Times New Roman"/>
          <w:sz w:val="24"/>
          <w:szCs w:val="24"/>
        </w:rPr>
        <w:t>UOC</w:t>
      </w:r>
      <w:r w:rsidRPr="009F3719">
        <w:rPr>
          <w:rFonts w:ascii="Times New Roman" w:hAnsi="Times New Roman" w:cs="Times New Roman"/>
          <w:sz w:val="24"/>
          <w:szCs w:val="24"/>
        </w:rPr>
        <w:t xml:space="preserve"> Economico Finanziario, ai sensi dell’art. 618 del R.D. n. 827/1924, certifica che i conti giudiziali siano conformi alle scritture contabili dell’A</w:t>
      </w:r>
      <w:r w:rsidR="00DB132F">
        <w:rPr>
          <w:rFonts w:ascii="Times New Roman" w:hAnsi="Times New Roman" w:cs="Times New Roman"/>
          <w:sz w:val="24"/>
          <w:szCs w:val="24"/>
        </w:rPr>
        <w:t>SST</w:t>
      </w:r>
      <w:r w:rsidRPr="009F3719">
        <w:rPr>
          <w:rFonts w:ascii="Times New Roman" w:hAnsi="Times New Roman" w:cs="Times New Roman"/>
          <w:sz w:val="24"/>
          <w:szCs w:val="24"/>
        </w:rPr>
        <w:t xml:space="preserve"> e rilascia attestazione di parifica.</w:t>
      </w:r>
    </w:p>
    <w:p w14:paraId="3CD8EF73" w14:textId="77777777" w:rsidR="00CB4EF5" w:rsidRPr="009F3719" w:rsidRDefault="00CB4EF5" w:rsidP="008D795D">
      <w:pPr>
        <w:pStyle w:val="Corpotesto"/>
        <w:rPr>
          <w:rFonts w:ascii="Times New Roman" w:hAnsi="Times New Roman" w:cs="Times New Roman"/>
          <w:sz w:val="24"/>
          <w:szCs w:val="24"/>
        </w:rPr>
      </w:pPr>
      <w:r w:rsidRPr="009F3719">
        <w:rPr>
          <w:rFonts w:ascii="Times New Roman" w:hAnsi="Times New Roman" w:cs="Times New Roman"/>
          <w:sz w:val="24"/>
          <w:szCs w:val="24"/>
        </w:rPr>
        <w:t xml:space="preserve">L’attestazione di parifica dovrà essere redatta sulla scorta delle </w:t>
      </w:r>
      <w:r w:rsidRPr="009F3719">
        <w:rPr>
          <w:rFonts w:ascii="Times New Roman" w:hAnsi="Times New Roman" w:cs="Times New Roman"/>
          <w:i/>
          <w:iCs/>
          <w:sz w:val="24"/>
          <w:szCs w:val="24"/>
        </w:rPr>
        <w:t xml:space="preserve">“Linee Guida per l’individuazione degli Agenti Contabili negli Enti del SSR” </w:t>
      </w:r>
      <w:r w:rsidRPr="009F3719">
        <w:rPr>
          <w:rFonts w:ascii="Times New Roman" w:hAnsi="Times New Roman" w:cs="Times New Roman"/>
          <w:sz w:val="24"/>
          <w:szCs w:val="24"/>
        </w:rPr>
        <w:t>di cui alla nota della Direzione Generale Salute – Economico Finanziario.</w:t>
      </w:r>
    </w:p>
    <w:p w14:paraId="3CD8EF74" w14:textId="5167634E" w:rsidR="00CB4EF5" w:rsidRPr="009F3719" w:rsidRDefault="00CB4EF5" w:rsidP="008D795D">
      <w:pPr>
        <w:pStyle w:val="Corpotesto"/>
        <w:rPr>
          <w:rFonts w:ascii="Times New Roman" w:hAnsi="Times New Roman" w:cs="Times New Roman"/>
          <w:sz w:val="24"/>
          <w:szCs w:val="24"/>
        </w:rPr>
      </w:pPr>
      <w:r w:rsidRPr="009F3719">
        <w:rPr>
          <w:rFonts w:ascii="Times New Roman" w:hAnsi="Times New Roman" w:cs="Times New Roman"/>
          <w:sz w:val="24"/>
          <w:szCs w:val="24"/>
        </w:rPr>
        <w:lastRenderedPageBreak/>
        <w:t xml:space="preserve">Il Collegio Sindacale deve attestare, per ogni anno e conto giudiziale, le verifiche di parifica effettuate dal Direttore della </w:t>
      </w:r>
      <w:r w:rsidR="00AF47C5">
        <w:rPr>
          <w:rFonts w:ascii="Times New Roman" w:hAnsi="Times New Roman" w:cs="Times New Roman"/>
          <w:sz w:val="24"/>
          <w:szCs w:val="24"/>
        </w:rPr>
        <w:t>UOC</w:t>
      </w:r>
      <w:r w:rsidRPr="009F3719">
        <w:rPr>
          <w:rFonts w:ascii="Times New Roman" w:hAnsi="Times New Roman" w:cs="Times New Roman"/>
          <w:sz w:val="24"/>
          <w:szCs w:val="24"/>
        </w:rPr>
        <w:t xml:space="preserve"> Economico Finanziario relative alle congruità dei conti giudiziali con le scritture contabile dell’ASST ovvero rilevare eventuali disallineamenti nei propri verbali di verifica periodica e nel verbale di approvazione del Bilancio d’Esercizio.</w:t>
      </w:r>
    </w:p>
    <w:p w14:paraId="3CD8EF75" w14:textId="77777777" w:rsidR="00CB4EF5" w:rsidRPr="009F3719" w:rsidRDefault="00CB4EF5" w:rsidP="008D795D">
      <w:pPr>
        <w:pStyle w:val="Corpotesto"/>
        <w:rPr>
          <w:rFonts w:ascii="Times New Roman" w:hAnsi="Times New Roman" w:cs="Times New Roman"/>
          <w:sz w:val="24"/>
          <w:szCs w:val="24"/>
        </w:rPr>
      </w:pPr>
      <w:r w:rsidRPr="009F3719">
        <w:rPr>
          <w:rFonts w:ascii="Times New Roman" w:hAnsi="Times New Roman" w:cs="Times New Roman"/>
          <w:sz w:val="24"/>
          <w:szCs w:val="24"/>
        </w:rPr>
        <w:t xml:space="preserve">In caso di mancata resa del conto da parte dell’agente contabile è compito del Collegio Sindacale procedere alla denuncia delle irregolarità alla competente sezione giurisdizionale regionale della </w:t>
      </w:r>
      <w:proofErr w:type="gramStart"/>
      <w:r w:rsidRPr="009F3719">
        <w:rPr>
          <w:rFonts w:ascii="Times New Roman" w:hAnsi="Times New Roman" w:cs="Times New Roman"/>
          <w:sz w:val="24"/>
          <w:szCs w:val="24"/>
        </w:rPr>
        <w:t>Corte dei Conti</w:t>
      </w:r>
      <w:proofErr w:type="gramEnd"/>
      <w:r w:rsidRPr="009F3719">
        <w:rPr>
          <w:rFonts w:ascii="Times New Roman" w:hAnsi="Times New Roman" w:cs="Times New Roman"/>
          <w:sz w:val="24"/>
          <w:szCs w:val="24"/>
        </w:rPr>
        <w:t>.</w:t>
      </w:r>
    </w:p>
    <w:p w14:paraId="76846901" w14:textId="08EF4513" w:rsidR="00963871" w:rsidRPr="009F3719" w:rsidRDefault="00963871" w:rsidP="00963871">
      <w:pPr>
        <w:pStyle w:val="Corpotesto"/>
        <w:jc w:val="center"/>
        <w:rPr>
          <w:rFonts w:ascii="Times New Roman" w:hAnsi="Times New Roman" w:cs="Times New Roman"/>
          <w:b/>
          <w:bCs/>
          <w:sz w:val="24"/>
          <w:szCs w:val="24"/>
        </w:rPr>
      </w:pPr>
      <w:r w:rsidRPr="009F3719">
        <w:rPr>
          <w:rFonts w:ascii="Times New Roman" w:hAnsi="Times New Roman" w:cs="Times New Roman"/>
          <w:b/>
          <w:bCs/>
          <w:sz w:val="24"/>
          <w:szCs w:val="24"/>
        </w:rPr>
        <w:t>Art. 13</w:t>
      </w:r>
    </w:p>
    <w:p w14:paraId="50BD4366" w14:textId="1F827280" w:rsidR="00963871" w:rsidRPr="009F3719" w:rsidRDefault="00CD45A4" w:rsidP="00963871">
      <w:pPr>
        <w:pStyle w:val="Corpotesto"/>
        <w:jc w:val="center"/>
        <w:rPr>
          <w:rFonts w:ascii="Times New Roman" w:hAnsi="Times New Roman" w:cs="Times New Roman"/>
          <w:b/>
          <w:bCs/>
          <w:sz w:val="24"/>
          <w:szCs w:val="24"/>
        </w:rPr>
      </w:pPr>
      <w:r>
        <w:rPr>
          <w:rFonts w:ascii="Times New Roman" w:hAnsi="Times New Roman" w:cs="Times New Roman"/>
          <w:b/>
          <w:bCs/>
          <w:sz w:val="24"/>
          <w:szCs w:val="24"/>
        </w:rPr>
        <w:t>Responsabile del procedimento</w:t>
      </w:r>
    </w:p>
    <w:p w14:paraId="3D074D6A" w14:textId="3A6BA9DD" w:rsidR="00963871" w:rsidRDefault="005A1743" w:rsidP="00963871">
      <w:pPr>
        <w:pStyle w:val="Corpotesto"/>
        <w:rPr>
          <w:rFonts w:ascii="Times New Roman" w:hAnsi="Times New Roman" w:cs="Times New Roman"/>
          <w:sz w:val="24"/>
          <w:szCs w:val="24"/>
        </w:rPr>
      </w:pPr>
      <w:r>
        <w:rPr>
          <w:rFonts w:ascii="Times New Roman" w:hAnsi="Times New Roman" w:cs="Times New Roman"/>
          <w:sz w:val="24"/>
          <w:szCs w:val="24"/>
        </w:rPr>
        <w:t xml:space="preserve">Ai sensi dell’art. 38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174/2016 l’</w:t>
      </w:r>
      <w:r w:rsidR="003638CB">
        <w:rPr>
          <w:rFonts w:ascii="Times New Roman" w:hAnsi="Times New Roman" w:cs="Times New Roman"/>
          <w:sz w:val="24"/>
          <w:szCs w:val="24"/>
        </w:rPr>
        <w:t>ASST indivi</w:t>
      </w:r>
      <w:r w:rsidR="002013F4">
        <w:rPr>
          <w:rFonts w:ascii="Times New Roman" w:hAnsi="Times New Roman" w:cs="Times New Roman"/>
          <w:sz w:val="24"/>
          <w:szCs w:val="24"/>
        </w:rPr>
        <w:t>du</w:t>
      </w:r>
      <w:r w:rsidR="003638CB">
        <w:rPr>
          <w:rFonts w:ascii="Times New Roman" w:hAnsi="Times New Roman" w:cs="Times New Roman"/>
          <w:sz w:val="24"/>
          <w:szCs w:val="24"/>
        </w:rPr>
        <w:t>a il R</w:t>
      </w:r>
      <w:r w:rsidR="00E24CF5">
        <w:rPr>
          <w:rFonts w:ascii="Times New Roman" w:hAnsi="Times New Roman" w:cs="Times New Roman"/>
          <w:sz w:val="24"/>
          <w:szCs w:val="24"/>
        </w:rPr>
        <w:t>esponsabile del procedimento</w:t>
      </w:r>
      <w:r w:rsidR="003638CB">
        <w:rPr>
          <w:rFonts w:ascii="Times New Roman" w:hAnsi="Times New Roman" w:cs="Times New Roman"/>
          <w:sz w:val="24"/>
          <w:szCs w:val="24"/>
        </w:rPr>
        <w:t xml:space="preserve"> per la verifica e il controllo</w:t>
      </w:r>
      <w:r w:rsidR="0023456D">
        <w:rPr>
          <w:rFonts w:ascii="Times New Roman" w:hAnsi="Times New Roman" w:cs="Times New Roman"/>
          <w:sz w:val="24"/>
          <w:szCs w:val="24"/>
        </w:rPr>
        <w:t xml:space="preserve"> amministrativo sui conti giudiziali.</w:t>
      </w:r>
      <w:r w:rsidR="009B4379">
        <w:rPr>
          <w:rFonts w:ascii="Times New Roman" w:hAnsi="Times New Roman" w:cs="Times New Roman"/>
          <w:sz w:val="24"/>
          <w:szCs w:val="24"/>
        </w:rPr>
        <w:t xml:space="preserve"> Lo stesso alimenta e aggiorna l’Anagrafe degli agenti contabili, </w:t>
      </w:r>
      <w:r w:rsidR="00A947FC">
        <w:rPr>
          <w:rFonts w:ascii="Times New Roman" w:hAnsi="Times New Roman" w:cs="Times New Roman"/>
          <w:sz w:val="24"/>
          <w:szCs w:val="24"/>
        </w:rPr>
        <w:t>cura la trasmissione e l’autenticazione dei conti giudiziali resi dagli agenti</w:t>
      </w:r>
      <w:r w:rsidR="004E6FF8">
        <w:rPr>
          <w:rFonts w:ascii="Times New Roman" w:hAnsi="Times New Roman" w:cs="Times New Roman"/>
          <w:sz w:val="24"/>
          <w:szCs w:val="24"/>
        </w:rPr>
        <w:t xml:space="preserve"> sul sistema informativo della </w:t>
      </w:r>
      <w:proofErr w:type="gramStart"/>
      <w:r w:rsidR="004E6FF8">
        <w:rPr>
          <w:rFonts w:ascii="Times New Roman" w:hAnsi="Times New Roman" w:cs="Times New Roman"/>
          <w:sz w:val="24"/>
          <w:szCs w:val="24"/>
        </w:rPr>
        <w:t>Corte dei Conti</w:t>
      </w:r>
      <w:proofErr w:type="gramEnd"/>
      <w:r w:rsidR="004E6FF8">
        <w:rPr>
          <w:rFonts w:ascii="Times New Roman" w:hAnsi="Times New Roman" w:cs="Times New Roman"/>
          <w:sz w:val="24"/>
          <w:szCs w:val="24"/>
        </w:rPr>
        <w:t xml:space="preserve"> (SIRECO).</w:t>
      </w:r>
    </w:p>
    <w:p w14:paraId="5C31A097" w14:textId="567AAB1C" w:rsidR="00963871" w:rsidRPr="009F3719" w:rsidRDefault="00963871" w:rsidP="00963871">
      <w:pPr>
        <w:pStyle w:val="Corpotesto"/>
        <w:jc w:val="center"/>
        <w:rPr>
          <w:rFonts w:ascii="Times New Roman" w:hAnsi="Times New Roman" w:cs="Times New Roman"/>
          <w:b/>
          <w:bCs/>
          <w:sz w:val="24"/>
          <w:szCs w:val="24"/>
        </w:rPr>
      </w:pPr>
      <w:r w:rsidRPr="009F3719">
        <w:rPr>
          <w:rFonts w:ascii="Times New Roman" w:hAnsi="Times New Roman" w:cs="Times New Roman"/>
          <w:b/>
          <w:bCs/>
          <w:sz w:val="24"/>
          <w:szCs w:val="24"/>
        </w:rPr>
        <w:t>Art. 1</w:t>
      </w:r>
      <w:r>
        <w:rPr>
          <w:rFonts w:ascii="Times New Roman" w:hAnsi="Times New Roman" w:cs="Times New Roman"/>
          <w:b/>
          <w:bCs/>
          <w:sz w:val="24"/>
          <w:szCs w:val="24"/>
        </w:rPr>
        <w:t>4</w:t>
      </w:r>
    </w:p>
    <w:p w14:paraId="76EAACD3" w14:textId="77777777" w:rsidR="00963871" w:rsidRPr="009F3719" w:rsidRDefault="00963871" w:rsidP="00963871">
      <w:pPr>
        <w:pStyle w:val="Corpotesto"/>
        <w:jc w:val="center"/>
        <w:rPr>
          <w:rFonts w:ascii="Times New Roman" w:hAnsi="Times New Roman" w:cs="Times New Roman"/>
          <w:b/>
          <w:bCs/>
          <w:sz w:val="24"/>
          <w:szCs w:val="24"/>
        </w:rPr>
      </w:pPr>
      <w:r w:rsidRPr="009F3719">
        <w:rPr>
          <w:rFonts w:ascii="Times New Roman" w:hAnsi="Times New Roman" w:cs="Times New Roman"/>
          <w:b/>
          <w:bCs/>
          <w:sz w:val="24"/>
          <w:szCs w:val="24"/>
        </w:rPr>
        <w:t xml:space="preserve">Trasmissione del conto giudiziale alla sezione giurisdizionale Lombardia della </w:t>
      </w:r>
      <w:proofErr w:type="gramStart"/>
      <w:r w:rsidRPr="009F3719">
        <w:rPr>
          <w:rFonts w:ascii="Times New Roman" w:hAnsi="Times New Roman" w:cs="Times New Roman"/>
          <w:b/>
          <w:bCs/>
          <w:sz w:val="24"/>
          <w:szCs w:val="24"/>
        </w:rPr>
        <w:t>Corte dei Conti</w:t>
      </w:r>
      <w:proofErr w:type="gramEnd"/>
    </w:p>
    <w:p w14:paraId="3CD8EF79" w14:textId="23F5110B" w:rsidR="00CB4EF5" w:rsidRPr="009F3719" w:rsidRDefault="00963871" w:rsidP="00963871">
      <w:pPr>
        <w:pStyle w:val="Corpotesto"/>
        <w:rPr>
          <w:rFonts w:ascii="Times New Roman" w:hAnsi="Times New Roman" w:cs="Times New Roman"/>
          <w:sz w:val="24"/>
          <w:szCs w:val="24"/>
        </w:rPr>
      </w:pPr>
      <w:r w:rsidRPr="009F3719">
        <w:rPr>
          <w:rFonts w:ascii="Times New Roman" w:hAnsi="Times New Roman" w:cs="Times New Roman"/>
          <w:sz w:val="24"/>
          <w:szCs w:val="24"/>
        </w:rPr>
        <w:t xml:space="preserve">Il Conto Giudiziale accompagnato dall’attestazione di parifica e corredato dalla documentazione espressamente richiesta dal Giudice Contabile, è approvato con atto formale dal Direttore Generale e </w:t>
      </w:r>
      <w:r>
        <w:rPr>
          <w:rFonts w:ascii="Times New Roman" w:hAnsi="Times New Roman" w:cs="Times New Roman"/>
          <w:sz w:val="24"/>
          <w:szCs w:val="24"/>
        </w:rPr>
        <w:t>depositato</w:t>
      </w:r>
      <w:r w:rsidRPr="009F3719">
        <w:rPr>
          <w:rFonts w:ascii="Times New Roman" w:hAnsi="Times New Roman" w:cs="Times New Roman"/>
          <w:sz w:val="24"/>
          <w:szCs w:val="24"/>
        </w:rPr>
        <w:t xml:space="preserve"> alla Sezione Giurisdizionale della </w:t>
      </w:r>
      <w:proofErr w:type="gramStart"/>
      <w:r w:rsidRPr="009F3719">
        <w:rPr>
          <w:rFonts w:ascii="Times New Roman" w:hAnsi="Times New Roman" w:cs="Times New Roman"/>
          <w:sz w:val="24"/>
          <w:szCs w:val="24"/>
        </w:rPr>
        <w:t>Corte dei Conti</w:t>
      </w:r>
      <w:proofErr w:type="gramEnd"/>
      <w:r w:rsidRPr="009F3719">
        <w:rPr>
          <w:rFonts w:ascii="Times New Roman" w:hAnsi="Times New Roman" w:cs="Times New Roman"/>
          <w:sz w:val="24"/>
          <w:szCs w:val="24"/>
        </w:rPr>
        <w:t xml:space="preserve"> </w:t>
      </w:r>
      <w:r w:rsidR="00CB4EF5" w:rsidRPr="009F3719">
        <w:rPr>
          <w:rFonts w:ascii="Times New Roman" w:hAnsi="Times New Roman" w:cs="Times New Roman"/>
          <w:sz w:val="24"/>
          <w:szCs w:val="24"/>
        </w:rPr>
        <w:t>a cura del Direttore Generale</w:t>
      </w:r>
      <w:r w:rsidR="00EF6C42">
        <w:rPr>
          <w:rFonts w:ascii="Times New Roman" w:hAnsi="Times New Roman" w:cs="Times New Roman"/>
          <w:sz w:val="24"/>
          <w:szCs w:val="24"/>
        </w:rPr>
        <w:t xml:space="preserve">, entro 60 giorni </w:t>
      </w:r>
      <w:r w:rsidR="008C4F62">
        <w:rPr>
          <w:rFonts w:ascii="Times New Roman" w:hAnsi="Times New Roman" w:cs="Times New Roman"/>
          <w:sz w:val="24"/>
          <w:szCs w:val="24"/>
        </w:rPr>
        <w:t>dall’approvazione del Bilancio d’esercizio annuale</w:t>
      </w:r>
      <w:r w:rsidR="00CB4EF5" w:rsidRPr="009F3719">
        <w:rPr>
          <w:rFonts w:ascii="Times New Roman" w:hAnsi="Times New Roman" w:cs="Times New Roman"/>
          <w:sz w:val="24"/>
          <w:szCs w:val="24"/>
        </w:rPr>
        <w:t>.</w:t>
      </w:r>
    </w:p>
    <w:p w14:paraId="6872B79A" w14:textId="3981E9F9" w:rsidR="00780509" w:rsidRPr="00EE3BF6" w:rsidRDefault="00CB4EF5" w:rsidP="00EE3BF6">
      <w:pPr>
        <w:pStyle w:val="Corpotesto"/>
      </w:pPr>
      <w:r w:rsidRPr="009F3719">
        <w:rPr>
          <w:rFonts w:ascii="Times New Roman" w:hAnsi="Times New Roman" w:cs="Times New Roman"/>
          <w:sz w:val="24"/>
          <w:szCs w:val="24"/>
        </w:rPr>
        <w:t xml:space="preserve">La documentazione da allegare a ciascun Conto Giudiziale è indicata nelle “Linee Guida per l’individuazione degli Agenti Contabili negli Enti del SSR” di cui alla nota della Direzione Generale Salute – Economico Finanziario, del 3.12.2014, prot. n. 38650. </w:t>
      </w:r>
      <w:r w:rsidRPr="00EE3BF6">
        <w:rPr>
          <w:rFonts w:ascii="Times New Roman" w:hAnsi="Times New Roman" w:cs="Times New Roman"/>
          <w:sz w:val="24"/>
          <w:szCs w:val="24"/>
        </w:rPr>
        <w:t xml:space="preserve">La documentazione giustificativa probatoria della gestione degli Agenti Contabili </w:t>
      </w:r>
      <w:r w:rsidR="00FE4D7D" w:rsidRPr="00EE3BF6">
        <w:rPr>
          <w:rFonts w:ascii="Times New Roman" w:hAnsi="Times New Roman" w:cs="Times New Roman"/>
          <w:sz w:val="24"/>
          <w:szCs w:val="24"/>
        </w:rPr>
        <w:t>è custodita presso l’Azienda</w:t>
      </w:r>
      <w:r w:rsidR="00963871" w:rsidRPr="00EE3BF6">
        <w:rPr>
          <w:rFonts w:ascii="Times New Roman" w:hAnsi="Times New Roman" w:cs="Times New Roman"/>
          <w:sz w:val="24"/>
          <w:szCs w:val="24"/>
        </w:rPr>
        <w:t xml:space="preserve"> e v</w:t>
      </w:r>
      <w:r w:rsidR="00414F8D" w:rsidRPr="00EE3BF6">
        <w:rPr>
          <w:rFonts w:ascii="Times New Roman" w:hAnsi="Times New Roman" w:cs="Times New Roman"/>
          <w:sz w:val="24"/>
          <w:szCs w:val="24"/>
        </w:rPr>
        <w:t xml:space="preserve">iene trasmessa alla Corte dietro </w:t>
      </w:r>
      <w:r w:rsidRPr="00EE3BF6">
        <w:rPr>
          <w:rFonts w:ascii="Times New Roman" w:hAnsi="Times New Roman" w:cs="Times New Roman"/>
          <w:sz w:val="24"/>
          <w:szCs w:val="24"/>
        </w:rPr>
        <w:t xml:space="preserve">espressa richiesta in sede di esame del conto. </w:t>
      </w:r>
    </w:p>
    <w:p w14:paraId="42BBF590" w14:textId="13FA900D" w:rsidR="00780509" w:rsidRDefault="00780509" w:rsidP="00780509">
      <w:pPr>
        <w:pStyle w:val="Titolo7"/>
        <w:spacing w:line="360" w:lineRule="auto"/>
        <w:jc w:val="center"/>
        <w:rPr>
          <w:rFonts w:cs="Tahoma"/>
        </w:rPr>
      </w:pPr>
      <w:r w:rsidRPr="005F6CBC">
        <w:t>Art. 1</w:t>
      </w:r>
      <w:r>
        <w:t>5</w:t>
      </w:r>
    </w:p>
    <w:p w14:paraId="3FC8676F" w14:textId="77777777" w:rsidR="00780509" w:rsidRPr="005F6CBC" w:rsidRDefault="00780509" w:rsidP="00780509">
      <w:pPr>
        <w:pStyle w:val="Titolo7"/>
        <w:spacing w:line="360" w:lineRule="auto"/>
        <w:jc w:val="center"/>
      </w:pPr>
      <w:r w:rsidRPr="005F6CBC">
        <w:t>Obblighi a carico di agenti contabili, a denaro ed a materia, interni ed esterni</w:t>
      </w:r>
    </w:p>
    <w:p w14:paraId="0634EA2A" w14:textId="77777777" w:rsidR="00780509" w:rsidRPr="005F6CBC" w:rsidRDefault="00780509" w:rsidP="00780509">
      <w:pPr>
        <w:pStyle w:val="Corpotesto"/>
        <w:rPr>
          <w:rFonts w:ascii="Times New Roman" w:hAnsi="Times New Roman" w:cs="Times New Roman"/>
          <w:sz w:val="24"/>
          <w:szCs w:val="24"/>
        </w:rPr>
      </w:pPr>
      <w:r w:rsidRPr="005F6CBC">
        <w:rPr>
          <w:rFonts w:ascii="Times New Roman" w:hAnsi="Times New Roman" w:cs="Times New Roman"/>
          <w:sz w:val="24"/>
          <w:szCs w:val="24"/>
        </w:rPr>
        <w:t>Gli agenti contabili, di cui al presente Regolamento, sono tenuti a conformare il proprio operato a tutto quanto di seguito elencato:</w:t>
      </w:r>
    </w:p>
    <w:p w14:paraId="370802C2" w14:textId="77777777" w:rsidR="00780509" w:rsidRPr="008F138E" w:rsidRDefault="00780509" w:rsidP="00780509">
      <w:pPr>
        <w:numPr>
          <w:ilvl w:val="0"/>
          <w:numId w:val="22"/>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t xml:space="preserve">principi di buon andamento e trasparenza dell’azione amministrativa di cui all’art. 97 della </w:t>
      </w:r>
      <w:proofErr w:type="gramStart"/>
      <w:r w:rsidRPr="008F138E">
        <w:rPr>
          <w:rFonts w:ascii="Times New Roman" w:hAnsi="Times New Roman" w:cs="Times New Roman"/>
          <w:sz w:val="24"/>
          <w:szCs w:val="24"/>
        </w:rPr>
        <w:t>Carta Costituzionale</w:t>
      </w:r>
      <w:proofErr w:type="gramEnd"/>
      <w:r w:rsidRPr="008F138E">
        <w:rPr>
          <w:rFonts w:ascii="Times New Roman" w:hAnsi="Times New Roman" w:cs="Times New Roman"/>
          <w:sz w:val="24"/>
          <w:szCs w:val="24"/>
        </w:rPr>
        <w:t>;</w:t>
      </w:r>
    </w:p>
    <w:p w14:paraId="495E9A7A" w14:textId="77777777" w:rsidR="00780509" w:rsidRDefault="00780509" w:rsidP="00780509">
      <w:pPr>
        <w:numPr>
          <w:ilvl w:val="0"/>
          <w:numId w:val="22"/>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t>disposizioni di legge statuenti nella materia di cui al presente Regolamento;</w:t>
      </w:r>
    </w:p>
    <w:p w14:paraId="4D591788" w14:textId="77777777" w:rsidR="00780509" w:rsidRDefault="00780509" w:rsidP="00780509">
      <w:pPr>
        <w:numPr>
          <w:ilvl w:val="0"/>
          <w:numId w:val="22"/>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lastRenderedPageBreak/>
        <w:t>codice di comportamento dei pubblici dipendenti dell’ASST della Valtellina e dell’Alto Lario;</w:t>
      </w:r>
    </w:p>
    <w:p w14:paraId="6DE894BF" w14:textId="77777777" w:rsidR="00780509" w:rsidRDefault="00780509" w:rsidP="00780509">
      <w:pPr>
        <w:numPr>
          <w:ilvl w:val="0"/>
          <w:numId w:val="22"/>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t>codice etico comportamentale aziendale;</w:t>
      </w:r>
    </w:p>
    <w:p w14:paraId="0E9F4326" w14:textId="77777777" w:rsidR="00780509" w:rsidRPr="008F138E" w:rsidRDefault="00780509" w:rsidP="00780509">
      <w:pPr>
        <w:numPr>
          <w:ilvl w:val="0"/>
          <w:numId w:val="22"/>
        </w:numPr>
        <w:autoSpaceDE w:val="0"/>
        <w:autoSpaceDN w:val="0"/>
        <w:adjustRightInd w:val="0"/>
        <w:spacing w:line="360" w:lineRule="auto"/>
        <w:jc w:val="both"/>
        <w:rPr>
          <w:rFonts w:ascii="Times New Roman" w:hAnsi="Times New Roman" w:cs="Times New Roman"/>
          <w:sz w:val="24"/>
          <w:szCs w:val="24"/>
        </w:rPr>
      </w:pPr>
      <w:r w:rsidRPr="008F138E">
        <w:rPr>
          <w:rFonts w:ascii="Times New Roman" w:hAnsi="Times New Roman" w:cs="Times New Roman"/>
          <w:sz w:val="24"/>
          <w:szCs w:val="24"/>
        </w:rPr>
        <w:t xml:space="preserve">disposizioni di legge in materia di trasparenza ed anticorruzione. </w:t>
      </w:r>
    </w:p>
    <w:p w14:paraId="0EDFC1AE" w14:textId="77777777" w:rsidR="00780509" w:rsidRPr="005F6CBC" w:rsidRDefault="00780509" w:rsidP="00780509">
      <w:pPr>
        <w:autoSpaceDE w:val="0"/>
        <w:autoSpaceDN w:val="0"/>
        <w:adjustRightInd w:val="0"/>
        <w:spacing w:line="360" w:lineRule="auto"/>
        <w:jc w:val="both"/>
        <w:rPr>
          <w:rFonts w:ascii="Times New Roman" w:hAnsi="Times New Roman" w:cs="Times New Roman"/>
          <w:sz w:val="24"/>
          <w:szCs w:val="24"/>
        </w:rPr>
      </w:pPr>
      <w:r w:rsidRPr="005F6CBC">
        <w:rPr>
          <w:rFonts w:ascii="Times New Roman" w:hAnsi="Times New Roman" w:cs="Times New Roman"/>
          <w:sz w:val="24"/>
          <w:szCs w:val="24"/>
        </w:rPr>
        <w:t>Le disposizioni di cui al presente articolo sono sul sito aziendale di questa Azienda e si danno per lette e conosciute da parte di tutti gli agenti contabili principali e secondari.</w:t>
      </w:r>
    </w:p>
    <w:p w14:paraId="41A4241B" w14:textId="77777777" w:rsidR="00F439AB" w:rsidRDefault="00F439AB" w:rsidP="005875AE">
      <w:pPr>
        <w:pStyle w:val="Corpotesto"/>
        <w:jc w:val="center"/>
        <w:rPr>
          <w:rFonts w:ascii="Times New Roman" w:hAnsi="Times New Roman" w:cs="Times New Roman"/>
          <w:b/>
          <w:bCs/>
          <w:sz w:val="24"/>
          <w:szCs w:val="24"/>
        </w:rPr>
      </w:pPr>
    </w:p>
    <w:p w14:paraId="3CD8EF80" w14:textId="6412D5E2" w:rsidR="00CB4EF5" w:rsidRPr="00960C09" w:rsidRDefault="00CB4EF5" w:rsidP="005875AE">
      <w:pPr>
        <w:pStyle w:val="Corpotesto"/>
        <w:jc w:val="center"/>
        <w:rPr>
          <w:rFonts w:ascii="Times New Roman" w:hAnsi="Times New Roman" w:cs="Times New Roman"/>
          <w:b/>
          <w:bCs/>
          <w:sz w:val="24"/>
          <w:szCs w:val="24"/>
        </w:rPr>
      </w:pPr>
      <w:r w:rsidRPr="009F3719">
        <w:rPr>
          <w:rFonts w:ascii="Times New Roman" w:hAnsi="Times New Roman" w:cs="Times New Roman"/>
          <w:b/>
          <w:bCs/>
          <w:sz w:val="24"/>
          <w:szCs w:val="24"/>
        </w:rPr>
        <w:t>CAPO V</w:t>
      </w:r>
    </w:p>
    <w:p w14:paraId="3CD8EF81" w14:textId="77777777" w:rsidR="00CB4EF5" w:rsidRPr="005F6CBC" w:rsidRDefault="00CB4EF5" w:rsidP="005875AE">
      <w:pPr>
        <w:pStyle w:val="Titolo7"/>
        <w:spacing w:line="360" w:lineRule="auto"/>
        <w:jc w:val="center"/>
      </w:pPr>
      <w:r w:rsidRPr="005F6CBC">
        <w:t>DISPOSIZIONI FINALI</w:t>
      </w:r>
    </w:p>
    <w:p w14:paraId="3CD8EF8D" w14:textId="65C5FEFD" w:rsidR="00CB4EF5" w:rsidRPr="005F6CBC"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5F6CBC">
        <w:rPr>
          <w:rFonts w:ascii="Times New Roman" w:hAnsi="Times New Roman" w:cs="Times New Roman"/>
          <w:b/>
          <w:bCs/>
          <w:sz w:val="24"/>
          <w:szCs w:val="24"/>
        </w:rPr>
        <w:t>Art. 1</w:t>
      </w:r>
      <w:r w:rsidR="00963871">
        <w:rPr>
          <w:rFonts w:ascii="Times New Roman" w:hAnsi="Times New Roman" w:cs="Times New Roman"/>
          <w:b/>
          <w:bCs/>
          <w:sz w:val="24"/>
          <w:szCs w:val="24"/>
        </w:rPr>
        <w:t>6</w:t>
      </w:r>
    </w:p>
    <w:p w14:paraId="3CD8EF8E" w14:textId="77777777" w:rsidR="00CB4EF5" w:rsidRPr="005F6CBC" w:rsidRDefault="00CB4EF5" w:rsidP="005875AE">
      <w:pPr>
        <w:autoSpaceDE w:val="0"/>
        <w:autoSpaceDN w:val="0"/>
        <w:adjustRightInd w:val="0"/>
        <w:spacing w:line="360" w:lineRule="auto"/>
        <w:jc w:val="center"/>
        <w:rPr>
          <w:rFonts w:ascii="Times New Roman" w:hAnsi="Times New Roman" w:cs="Times New Roman"/>
          <w:b/>
          <w:bCs/>
          <w:sz w:val="24"/>
          <w:szCs w:val="24"/>
        </w:rPr>
      </w:pPr>
      <w:r w:rsidRPr="005F6CBC">
        <w:rPr>
          <w:rFonts w:ascii="Times New Roman" w:hAnsi="Times New Roman" w:cs="Times New Roman"/>
          <w:b/>
          <w:bCs/>
          <w:sz w:val="24"/>
          <w:szCs w:val="24"/>
        </w:rPr>
        <w:t>Norma di rinvio</w:t>
      </w:r>
    </w:p>
    <w:p w14:paraId="3CD8EF8F" w14:textId="77777777" w:rsidR="00CB4EF5" w:rsidRPr="005F6CBC" w:rsidRDefault="00CB4EF5" w:rsidP="005875AE">
      <w:pPr>
        <w:pStyle w:val="Corpotesto"/>
        <w:rPr>
          <w:rFonts w:ascii="Times New Roman" w:hAnsi="Times New Roman" w:cs="Times New Roman"/>
          <w:sz w:val="24"/>
          <w:szCs w:val="24"/>
        </w:rPr>
      </w:pPr>
      <w:r w:rsidRPr="005F6CBC">
        <w:rPr>
          <w:rFonts w:ascii="Times New Roman" w:hAnsi="Times New Roman" w:cs="Times New Roman"/>
          <w:sz w:val="24"/>
          <w:szCs w:val="24"/>
        </w:rPr>
        <w:t>Per tutto quanto non espressamente previsto dal presente regolamento, si rinvia alle disposizioni normative e regolamentari vigenti in materia.</w:t>
      </w:r>
    </w:p>
    <w:p w14:paraId="3CD8EF90" w14:textId="77777777" w:rsidR="00CB4EF5" w:rsidRPr="005F6CBC" w:rsidRDefault="00CB4EF5" w:rsidP="005F6CBC">
      <w:pPr>
        <w:pStyle w:val="Corpotesto"/>
        <w:rPr>
          <w:rFonts w:ascii="Times New Roman" w:hAnsi="Times New Roman" w:cs="Times New Roman"/>
          <w:sz w:val="24"/>
          <w:szCs w:val="24"/>
        </w:rPr>
      </w:pPr>
    </w:p>
    <w:p w14:paraId="3CD8EF91" w14:textId="77777777" w:rsidR="00CB4EF5" w:rsidRPr="005F6CBC" w:rsidRDefault="00CB4EF5" w:rsidP="005F6CBC">
      <w:pPr>
        <w:spacing w:line="360" w:lineRule="auto"/>
        <w:rPr>
          <w:rFonts w:ascii="Times New Roman" w:hAnsi="Times New Roman" w:cs="Times New Roman"/>
          <w:sz w:val="24"/>
          <w:szCs w:val="24"/>
        </w:rPr>
      </w:pPr>
      <w:r w:rsidRPr="005F6CBC">
        <w:rPr>
          <w:rFonts w:ascii="Times New Roman" w:hAnsi="Times New Roman" w:cs="Times New Roman"/>
          <w:sz w:val="24"/>
          <w:szCs w:val="24"/>
        </w:rPr>
        <w:t xml:space="preserve"> </w:t>
      </w:r>
    </w:p>
    <w:sectPr w:rsidR="00CB4EF5" w:rsidRPr="005F6CBC" w:rsidSect="004E399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3682" w14:textId="77777777" w:rsidR="00AF17E4" w:rsidRDefault="00AF17E4" w:rsidP="00584620">
      <w:r>
        <w:separator/>
      </w:r>
    </w:p>
  </w:endnote>
  <w:endnote w:type="continuationSeparator" w:id="0">
    <w:p w14:paraId="38A000FC" w14:textId="77777777" w:rsidR="00AF17E4" w:rsidRDefault="00AF17E4" w:rsidP="0058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EF99" w14:textId="77777777" w:rsidR="00CB4EF5" w:rsidRPr="00293295" w:rsidRDefault="00CB4EF5" w:rsidP="00584620">
    <w:pPr>
      <w:pStyle w:val="Pidipagina"/>
      <w:jc w:val="center"/>
      <w:rPr>
        <w:b/>
        <w:bCs/>
      </w:rPr>
    </w:pPr>
    <w:r w:rsidRPr="00293295">
      <w:rPr>
        <w:b/>
        <w:bCs/>
      </w:rPr>
      <w:t xml:space="preserve">Azienda </w:t>
    </w:r>
    <w:proofErr w:type="gramStart"/>
    <w:r w:rsidRPr="00293295">
      <w:rPr>
        <w:b/>
        <w:bCs/>
      </w:rPr>
      <w:t>Socio Sanitaria</w:t>
    </w:r>
    <w:proofErr w:type="gramEnd"/>
    <w:r w:rsidRPr="00293295">
      <w:rPr>
        <w:b/>
        <w:bCs/>
      </w:rPr>
      <w:t xml:space="preserve"> Territoriale (ASST) della Valtellina e dell’Alto Lario</w:t>
    </w:r>
  </w:p>
  <w:p w14:paraId="3CD8EF9A" w14:textId="77777777" w:rsidR="00CB4EF5" w:rsidRPr="00293295" w:rsidRDefault="00CB4EF5" w:rsidP="00584620">
    <w:pPr>
      <w:pStyle w:val="Pidipagina"/>
      <w:tabs>
        <w:tab w:val="clear" w:pos="4819"/>
        <w:tab w:val="clear" w:pos="9638"/>
      </w:tabs>
      <w:jc w:val="center"/>
    </w:pPr>
    <w:r w:rsidRPr="00293295">
      <w:t xml:space="preserve">Via Stelvio,25 – 23100 Sondrio – Tel: 0342521111 – fax. 0342521024 – Cod. </w:t>
    </w:r>
    <w:proofErr w:type="spellStart"/>
    <w:r w:rsidRPr="00293295">
      <w:t>fisc</w:t>
    </w:r>
    <w:proofErr w:type="spellEnd"/>
    <w:r w:rsidRPr="00293295">
      <w:t>. e P.IVA 00988090148</w:t>
    </w:r>
  </w:p>
  <w:p w14:paraId="3CD8EF9B" w14:textId="77777777" w:rsidR="00CB4EF5" w:rsidRPr="00293295" w:rsidRDefault="00CB4EF5" w:rsidP="00584620">
    <w:pPr>
      <w:pStyle w:val="Pidipagina"/>
    </w:pPr>
  </w:p>
  <w:p w14:paraId="3CD8EF9C" w14:textId="77777777" w:rsidR="00CB4EF5" w:rsidRDefault="00CB4E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0D38" w14:textId="77777777" w:rsidR="00AF17E4" w:rsidRDefault="00AF17E4" w:rsidP="00584620">
      <w:r>
        <w:separator/>
      </w:r>
    </w:p>
  </w:footnote>
  <w:footnote w:type="continuationSeparator" w:id="0">
    <w:p w14:paraId="3F0F3865" w14:textId="77777777" w:rsidR="00AF17E4" w:rsidRDefault="00AF17E4" w:rsidP="0058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EF96" w14:textId="77777777" w:rsidR="00CB4EF5" w:rsidRDefault="00CB4EF5">
    <w:pPr>
      <w:pStyle w:val="Intestazione"/>
    </w:pPr>
  </w:p>
  <w:p w14:paraId="3CD8EF97" w14:textId="12F5A514" w:rsidR="00CB4EF5" w:rsidRDefault="00C301FD" w:rsidP="00BA1C2F">
    <w:pPr>
      <w:pStyle w:val="Intestazione"/>
      <w:jc w:val="center"/>
    </w:pPr>
    <w:r>
      <w:rPr>
        <w:noProof/>
        <w:lang w:eastAsia="it-IT"/>
      </w:rPr>
      <w:drawing>
        <wp:inline distT="0" distB="0" distL="0" distR="0" wp14:anchorId="3CD8EF9D" wp14:editId="7DC8947E">
          <wp:extent cx="1962150" cy="676275"/>
          <wp:effectExtent l="0" t="0" r="0" b="0"/>
          <wp:docPr id="1"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T_ValtellinaAltoL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76275"/>
                  </a:xfrm>
                  <a:prstGeom prst="rect">
                    <a:avLst/>
                  </a:prstGeom>
                  <a:noFill/>
                  <a:ln>
                    <a:noFill/>
                  </a:ln>
                </pic:spPr>
              </pic:pic>
            </a:graphicData>
          </a:graphic>
        </wp:inline>
      </w:drawing>
    </w:r>
  </w:p>
  <w:p w14:paraId="3CD8EF98" w14:textId="77777777" w:rsidR="00CB4EF5" w:rsidRDefault="00CB4E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43"/>
    <w:multiLevelType w:val="hybridMultilevel"/>
    <w:tmpl w:val="B384784C"/>
    <w:lvl w:ilvl="0" w:tplc="04100001">
      <w:start w:val="1"/>
      <w:numFmt w:val="bullet"/>
      <w:lvlText w:val=""/>
      <w:lvlJc w:val="left"/>
      <w:pPr>
        <w:tabs>
          <w:tab w:val="num" w:pos="720"/>
        </w:tabs>
        <w:ind w:left="720" w:hanging="360"/>
      </w:pPr>
      <w:rPr>
        <w:rFonts w:ascii="Symbol" w:hAnsi="Symbol" w:cs="Symbol" w:hint="default"/>
        <w:sz w:val="18"/>
        <w:szCs w:val="18"/>
      </w:rPr>
    </w:lvl>
    <w:lvl w:ilvl="1" w:tplc="1744D362">
      <w:start w:val="1"/>
      <w:numFmt w:val="lowerLetter"/>
      <w:lvlText w:val="%2)"/>
      <w:lvlJc w:val="left"/>
      <w:pPr>
        <w:tabs>
          <w:tab w:val="num" w:pos="1800"/>
        </w:tabs>
        <w:ind w:left="1800" w:hanging="360"/>
      </w:pPr>
      <w:rPr>
        <w:rFonts w:hint="default"/>
      </w:rPr>
    </w:lvl>
    <w:lvl w:ilvl="2" w:tplc="8C901A86">
      <w:start w:val="1"/>
      <w:numFmt w:val="decimal"/>
      <w:lvlText w:val="%3."/>
      <w:lvlJc w:val="left"/>
      <w:pPr>
        <w:tabs>
          <w:tab w:val="num" w:pos="2700"/>
        </w:tabs>
        <w:ind w:left="2700" w:hanging="360"/>
      </w:pPr>
      <w:rPr>
        <w:rFonts w:hint="default"/>
      </w:r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2524044"/>
    <w:multiLevelType w:val="hybridMultilevel"/>
    <w:tmpl w:val="871A60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CA77CE"/>
    <w:multiLevelType w:val="hybridMultilevel"/>
    <w:tmpl w:val="12C096EC"/>
    <w:lvl w:ilvl="0" w:tplc="DAB4E860">
      <w:start w:val="1"/>
      <w:numFmt w:val="bullet"/>
      <w:lvlText w:val=""/>
      <w:lvlJc w:val="left"/>
      <w:pPr>
        <w:tabs>
          <w:tab w:val="num" w:pos="1080"/>
        </w:tabs>
        <w:ind w:left="1080" w:hanging="360"/>
      </w:pPr>
      <w:rPr>
        <w:rFonts w:ascii="Symbol" w:hAnsi="Symbol" w:cs="Symbol" w:hint="default"/>
        <w:sz w:val="18"/>
        <w:szCs w:val="18"/>
      </w:rPr>
    </w:lvl>
    <w:lvl w:ilvl="1" w:tplc="DAB4E860">
      <w:start w:val="1"/>
      <w:numFmt w:val="bullet"/>
      <w:lvlText w:val=""/>
      <w:lvlJc w:val="left"/>
      <w:pPr>
        <w:tabs>
          <w:tab w:val="num" w:pos="1440"/>
        </w:tabs>
        <w:ind w:left="1440" w:hanging="360"/>
      </w:pPr>
      <w:rPr>
        <w:rFonts w:ascii="Symbol" w:hAnsi="Symbol" w:cs="Symbol" w:hint="default"/>
        <w:sz w:val="18"/>
        <w:szCs w:val="18"/>
      </w:rPr>
    </w:lvl>
    <w:lvl w:ilvl="2" w:tplc="47C4BE44">
      <w:numFmt w:val="bullet"/>
      <w:lvlText w:val="-"/>
      <w:lvlJc w:val="left"/>
      <w:pPr>
        <w:tabs>
          <w:tab w:val="num" w:pos="2340"/>
        </w:tabs>
        <w:ind w:left="2340" w:hanging="360"/>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295B93"/>
    <w:multiLevelType w:val="hybridMultilevel"/>
    <w:tmpl w:val="B750068A"/>
    <w:lvl w:ilvl="0" w:tplc="0410000F">
      <w:start w:val="1"/>
      <w:numFmt w:val="decimal"/>
      <w:lvlText w:val="%1."/>
      <w:lvlJc w:val="left"/>
      <w:pPr>
        <w:tabs>
          <w:tab w:val="num" w:pos="720"/>
        </w:tabs>
        <w:ind w:left="720" w:hanging="360"/>
      </w:pPr>
    </w:lvl>
    <w:lvl w:ilvl="1" w:tplc="D4DEC148">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9997461"/>
    <w:multiLevelType w:val="hybridMultilevel"/>
    <w:tmpl w:val="DE60B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417EF1"/>
    <w:multiLevelType w:val="hybridMultilevel"/>
    <w:tmpl w:val="858A5E80"/>
    <w:lvl w:ilvl="0" w:tplc="0410000F">
      <w:start w:val="1"/>
      <w:numFmt w:val="decimal"/>
      <w:lvlText w:val="%1."/>
      <w:lvlJc w:val="left"/>
      <w:pPr>
        <w:tabs>
          <w:tab w:val="num" w:pos="360"/>
        </w:tabs>
        <w:ind w:left="360" w:hanging="360"/>
      </w:pPr>
    </w:lvl>
    <w:lvl w:ilvl="1" w:tplc="DAB4E860">
      <w:start w:val="1"/>
      <w:numFmt w:val="bullet"/>
      <w:lvlText w:val=""/>
      <w:lvlJc w:val="left"/>
      <w:pPr>
        <w:tabs>
          <w:tab w:val="num" w:pos="1080"/>
        </w:tabs>
        <w:ind w:left="1080" w:hanging="360"/>
      </w:pPr>
      <w:rPr>
        <w:rFonts w:ascii="Symbol" w:hAnsi="Symbol" w:cs="Symbol" w:hint="default"/>
        <w:sz w:val="18"/>
        <w:szCs w:val="18"/>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BC000D0"/>
    <w:multiLevelType w:val="hybridMultilevel"/>
    <w:tmpl w:val="B11615A6"/>
    <w:lvl w:ilvl="0" w:tplc="F73E88F0">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D0A7051"/>
    <w:multiLevelType w:val="hybridMultilevel"/>
    <w:tmpl w:val="556EDE64"/>
    <w:lvl w:ilvl="0" w:tplc="04100001">
      <w:start w:val="1"/>
      <w:numFmt w:val="bullet"/>
      <w:lvlText w:val=""/>
      <w:lvlJc w:val="left"/>
      <w:pPr>
        <w:tabs>
          <w:tab w:val="num" w:pos="360"/>
        </w:tabs>
        <w:ind w:left="360" w:hanging="360"/>
      </w:pPr>
      <w:rPr>
        <w:rFonts w:ascii="Symbol" w:hAnsi="Symbol" w:cs="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0EEE7C63"/>
    <w:multiLevelType w:val="hybridMultilevel"/>
    <w:tmpl w:val="932C8262"/>
    <w:lvl w:ilvl="0" w:tplc="D13EEAC2">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22A13EF"/>
    <w:multiLevelType w:val="hybridMultilevel"/>
    <w:tmpl w:val="92289CF0"/>
    <w:lvl w:ilvl="0" w:tplc="DAE2982C">
      <w:start w:val="1"/>
      <w:numFmt w:val="decimal"/>
      <w:lvlText w:val="%1."/>
      <w:lvlJc w:val="left"/>
      <w:pPr>
        <w:tabs>
          <w:tab w:val="num" w:pos="720"/>
        </w:tabs>
        <w:ind w:left="720" w:hanging="360"/>
      </w:pPr>
      <w:rPr>
        <w:rFonts w:hint="default"/>
      </w:rPr>
    </w:lvl>
    <w:lvl w:ilvl="1" w:tplc="1744D36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272A7A"/>
    <w:multiLevelType w:val="hybridMultilevel"/>
    <w:tmpl w:val="35CAE776"/>
    <w:lvl w:ilvl="0" w:tplc="5B843536">
      <w:start w:val="1"/>
      <w:numFmt w:val="decimal"/>
      <w:lvlText w:val="%1."/>
      <w:lvlJc w:val="left"/>
      <w:pPr>
        <w:tabs>
          <w:tab w:val="num" w:pos="1146"/>
        </w:tabs>
        <w:ind w:left="1146" w:hanging="360"/>
      </w:pPr>
      <w:rPr>
        <w:rFonts w:ascii="Century Gothic" w:eastAsia="Times New Roman" w:hAnsi="Century Gothic"/>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11" w15:restartNumberingAfterBreak="0">
    <w:nsid w:val="1D347C04"/>
    <w:multiLevelType w:val="hybridMultilevel"/>
    <w:tmpl w:val="DC5C4D72"/>
    <w:lvl w:ilvl="0" w:tplc="98AC9BBE">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E9B6020"/>
    <w:multiLevelType w:val="hybridMultilevel"/>
    <w:tmpl w:val="CEA6654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4971D0"/>
    <w:multiLevelType w:val="hybridMultilevel"/>
    <w:tmpl w:val="0820195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543003"/>
    <w:multiLevelType w:val="hybridMultilevel"/>
    <w:tmpl w:val="BB5420A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AC30CB"/>
    <w:multiLevelType w:val="hybridMultilevel"/>
    <w:tmpl w:val="1402FD84"/>
    <w:lvl w:ilvl="0" w:tplc="04100001">
      <w:start w:val="1"/>
      <w:numFmt w:val="bullet"/>
      <w:lvlText w:val=""/>
      <w:lvlJc w:val="left"/>
      <w:pPr>
        <w:tabs>
          <w:tab w:val="num" w:pos="720"/>
        </w:tabs>
        <w:ind w:left="720" w:hanging="360"/>
      </w:pPr>
      <w:rPr>
        <w:rFonts w:ascii="Symbol" w:hAnsi="Symbol" w:cs="Symbol"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1BB0231"/>
    <w:multiLevelType w:val="hybridMultilevel"/>
    <w:tmpl w:val="4962B98A"/>
    <w:lvl w:ilvl="0" w:tplc="DAB4E860">
      <w:start w:val="1"/>
      <w:numFmt w:val="bullet"/>
      <w:lvlText w:val=""/>
      <w:lvlJc w:val="left"/>
      <w:pPr>
        <w:tabs>
          <w:tab w:val="num" w:pos="720"/>
        </w:tabs>
        <w:ind w:left="720" w:hanging="360"/>
      </w:pPr>
      <w:rPr>
        <w:rFonts w:ascii="Symbol" w:hAnsi="Symbol" w:cs="Symbol" w:hint="default"/>
        <w:sz w:val="18"/>
        <w:szCs w:val="18"/>
      </w:rPr>
    </w:lvl>
    <w:lvl w:ilvl="1" w:tplc="DAB4E860">
      <w:start w:val="1"/>
      <w:numFmt w:val="bullet"/>
      <w:lvlText w:val=""/>
      <w:lvlJc w:val="left"/>
      <w:pPr>
        <w:tabs>
          <w:tab w:val="num" w:pos="1440"/>
        </w:tabs>
        <w:ind w:left="1440" w:hanging="360"/>
      </w:pPr>
      <w:rPr>
        <w:rFonts w:ascii="Symbol" w:hAnsi="Symbol" w:cs="Symbol" w:hint="default"/>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5077AA3"/>
    <w:multiLevelType w:val="hybridMultilevel"/>
    <w:tmpl w:val="16344F06"/>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55B0950"/>
    <w:multiLevelType w:val="hybridMultilevel"/>
    <w:tmpl w:val="C432696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56E85774"/>
    <w:multiLevelType w:val="hybridMultilevel"/>
    <w:tmpl w:val="4962B98A"/>
    <w:lvl w:ilvl="0" w:tplc="DAE2982C">
      <w:start w:val="1"/>
      <w:numFmt w:val="decimal"/>
      <w:lvlText w:val="%1."/>
      <w:lvlJc w:val="left"/>
      <w:pPr>
        <w:tabs>
          <w:tab w:val="num" w:pos="720"/>
        </w:tabs>
        <w:ind w:left="720" w:hanging="360"/>
      </w:pPr>
      <w:rPr>
        <w:rFonts w:hint="default"/>
      </w:rPr>
    </w:lvl>
    <w:lvl w:ilvl="1" w:tplc="DAB4E860">
      <w:start w:val="1"/>
      <w:numFmt w:val="bullet"/>
      <w:lvlText w:val=""/>
      <w:lvlJc w:val="left"/>
      <w:pPr>
        <w:tabs>
          <w:tab w:val="num" w:pos="1440"/>
        </w:tabs>
        <w:ind w:left="1440" w:hanging="360"/>
      </w:pPr>
      <w:rPr>
        <w:rFonts w:ascii="Symbol" w:hAnsi="Symbol" w:cs="Symbol" w:hint="default"/>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FC2690A"/>
    <w:multiLevelType w:val="hybridMultilevel"/>
    <w:tmpl w:val="C450B102"/>
    <w:lvl w:ilvl="0" w:tplc="2DBE4B36">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50A6DB3"/>
    <w:multiLevelType w:val="hybridMultilevel"/>
    <w:tmpl w:val="9168C13A"/>
    <w:lvl w:ilvl="0" w:tplc="04100003">
      <w:start w:val="1"/>
      <w:numFmt w:val="bullet"/>
      <w:lvlText w:val="o"/>
      <w:lvlJc w:val="left"/>
      <w:pPr>
        <w:tabs>
          <w:tab w:val="num" w:pos="1080"/>
        </w:tabs>
        <w:ind w:left="1080" w:hanging="360"/>
      </w:pPr>
      <w:rPr>
        <w:rFonts w:ascii="Courier New" w:hAnsi="Courier New" w:cs="Courier New" w:hint="default"/>
        <w:sz w:val="18"/>
        <w:szCs w:val="18"/>
      </w:rPr>
    </w:lvl>
    <w:lvl w:ilvl="1" w:tplc="DAB4E860">
      <w:start w:val="1"/>
      <w:numFmt w:val="bullet"/>
      <w:lvlText w:val=""/>
      <w:lvlJc w:val="left"/>
      <w:pPr>
        <w:tabs>
          <w:tab w:val="num" w:pos="1440"/>
        </w:tabs>
        <w:ind w:left="1440" w:hanging="360"/>
      </w:pPr>
      <w:rPr>
        <w:rFonts w:ascii="Symbol" w:hAnsi="Symbol" w:cs="Symbol" w:hint="default"/>
        <w:sz w:val="18"/>
        <w:szCs w:val="18"/>
      </w:rPr>
    </w:lvl>
    <w:lvl w:ilvl="2" w:tplc="47C4BE44">
      <w:numFmt w:val="bullet"/>
      <w:lvlText w:val="-"/>
      <w:lvlJc w:val="left"/>
      <w:pPr>
        <w:tabs>
          <w:tab w:val="num" w:pos="2340"/>
        </w:tabs>
        <w:ind w:left="2340" w:hanging="360"/>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C095DBB"/>
    <w:multiLevelType w:val="hybridMultilevel"/>
    <w:tmpl w:val="15885A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D88533C"/>
    <w:multiLevelType w:val="hybridMultilevel"/>
    <w:tmpl w:val="CA84C4DC"/>
    <w:lvl w:ilvl="0" w:tplc="DAE2982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6E587194"/>
    <w:multiLevelType w:val="hybridMultilevel"/>
    <w:tmpl w:val="140C7996"/>
    <w:lvl w:ilvl="0" w:tplc="DAE2982C">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4814089"/>
    <w:multiLevelType w:val="hybridMultilevel"/>
    <w:tmpl w:val="26C25A62"/>
    <w:lvl w:ilvl="0" w:tplc="0410000F">
      <w:start w:val="1"/>
      <w:numFmt w:val="decimal"/>
      <w:lvlText w:val="%1."/>
      <w:lvlJc w:val="left"/>
      <w:pPr>
        <w:tabs>
          <w:tab w:val="num" w:pos="360"/>
        </w:tabs>
        <w:ind w:left="360" w:hanging="360"/>
      </w:pPr>
    </w:lvl>
    <w:lvl w:ilvl="1" w:tplc="DAB4E860">
      <w:start w:val="1"/>
      <w:numFmt w:val="bullet"/>
      <w:lvlText w:val=""/>
      <w:lvlJc w:val="left"/>
      <w:pPr>
        <w:tabs>
          <w:tab w:val="num" w:pos="1440"/>
        </w:tabs>
        <w:ind w:left="1440" w:hanging="360"/>
      </w:pPr>
      <w:rPr>
        <w:rFonts w:ascii="Symbol" w:hAnsi="Symbol" w:cs="Symbol" w:hint="default"/>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A0B5DE4"/>
    <w:multiLevelType w:val="hybridMultilevel"/>
    <w:tmpl w:val="862231C2"/>
    <w:lvl w:ilvl="0" w:tplc="0410000F">
      <w:start w:val="1"/>
      <w:numFmt w:val="decimal"/>
      <w:lvlText w:val="%1."/>
      <w:lvlJc w:val="left"/>
      <w:pPr>
        <w:tabs>
          <w:tab w:val="num" w:pos="284"/>
        </w:tabs>
        <w:ind w:left="284" w:hanging="360"/>
      </w:p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27" w15:restartNumberingAfterBreak="0">
    <w:nsid w:val="7E392984"/>
    <w:multiLevelType w:val="hybridMultilevel"/>
    <w:tmpl w:val="20DE66F0"/>
    <w:lvl w:ilvl="0" w:tplc="0410000F">
      <w:start w:val="1"/>
      <w:numFmt w:val="decimal"/>
      <w:lvlText w:val="%1."/>
      <w:lvlJc w:val="left"/>
      <w:pPr>
        <w:tabs>
          <w:tab w:val="num" w:pos="360"/>
        </w:tabs>
        <w:ind w:left="360" w:hanging="360"/>
      </w:pPr>
      <w:rPr>
        <w:rFonts w:hint="default"/>
        <w:sz w:val="18"/>
        <w:szCs w:val="18"/>
      </w:rPr>
    </w:lvl>
    <w:lvl w:ilvl="1" w:tplc="1744D362">
      <w:start w:val="1"/>
      <w:numFmt w:val="lowerLetter"/>
      <w:lvlText w:val="%2)"/>
      <w:lvlJc w:val="left"/>
      <w:pPr>
        <w:tabs>
          <w:tab w:val="num" w:pos="1440"/>
        </w:tabs>
        <w:ind w:left="1440" w:hanging="360"/>
      </w:pPr>
      <w:rPr>
        <w:rFonts w:hint="default"/>
      </w:rPr>
    </w:lvl>
    <w:lvl w:ilvl="2" w:tplc="8C901A8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3"/>
  </w:num>
  <w:num w:numId="4">
    <w:abstractNumId w:val="19"/>
  </w:num>
  <w:num w:numId="5">
    <w:abstractNumId w:val="10"/>
  </w:num>
  <w:num w:numId="6">
    <w:abstractNumId w:val="25"/>
  </w:num>
  <w:num w:numId="7">
    <w:abstractNumId w:val="27"/>
  </w:num>
  <w:num w:numId="8">
    <w:abstractNumId w:val="26"/>
  </w:num>
  <w:num w:numId="9">
    <w:abstractNumId w:val="5"/>
  </w:num>
  <w:num w:numId="10">
    <w:abstractNumId w:val="3"/>
  </w:num>
  <w:num w:numId="11">
    <w:abstractNumId w:val="16"/>
  </w:num>
  <w:num w:numId="12">
    <w:abstractNumId w:val="6"/>
  </w:num>
  <w:num w:numId="13">
    <w:abstractNumId w:val="2"/>
  </w:num>
  <w:num w:numId="14">
    <w:abstractNumId w:val="18"/>
  </w:num>
  <w:num w:numId="15">
    <w:abstractNumId w:val="11"/>
  </w:num>
  <w:num w:numId="16">
    <w:abstractNumId w:val="20"/>
  </w:num>
  <w:num w:numId="17">
    <w:abstractNumId w:val="22"/>
  </w:num>
  <w:num w:numId="18">
    <w:abstractNumId w:val="4"/>
  </w:num>
  <w:num w:numId="19">
    <w:abstractNumId w:val="0"/>
  </w:num>
  <w:num w:numId="20">
    <w:abstractNumId w:val="24"/>
  </w:num>
  <w:num w:numId="21">
    <w:abstractNumId w:val="15"/>
  </w:num>
  <w:num w:numId="22">
    <w:abstractNumId w:val="17"/>
  </w:num>
  <w:num w:numId="23">
    <w:abstractNumId w:val="7"/>
  </w:num>
  <w:num w:numId="24">
    <w:abstractNumId w:val="1"/>
  </w:num>
  <w:num w:numId="25">
    <w:abstractNumId w:val="13"/>
  </w:num>
  <w:num w:numId="26">
    <w:abstractNumId w:val="14"/>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5"/>
    <w:rsid w:val="000037F4"/>
    <w:rsid w:val="00003C48"/>
    <w:rsid w:val="000261AB"/>
    <w:rsid w:val="0003611E"/>
    <w:rsid w:val="000A1403"/>
    <w:rsid w:val="000A48CE"/>
    <w:rsid w:val="000A6EEC"/>
    <w:rsid w:val="000B42E4"/>
    <w:rsid w:val="000C4A98"/>
    <w:rsid w:val="000D1CF2"/>
    <w:rsid w:val="000D395C"/>
    <w:rsid w:val="000D45B9"/>
    <w:rsid w:val="000D7D03"/>
    <w:rsid w:val="000E7162"/>
    <w:rsid w:val="00107E7E"/>
    <w:rsid w:val="00135D56"/>
    <w:rsid w:val="00162D81"/>
    <w:rsid w:val="00180E3A"/>
    <w:rsid w:val="001B2F2C"/>
    <w:rsid w:val="001B6A01"/>
    <w:rsid w:val="001B70A4"/>
    <w:rsid w:val="00200A23"/>
    <w:rsid w:val="002013F4"/>
    <w:rsid w:val="002113E1"/>
    <w:rsid w:val="00217F9B"/>
    <w:rsid w:val="0023456D"/>
    <w:rsid w:val="00242A66"/>
    <w:rsid w:val="002503C9"/>
    <w:rsid w:val="00253B9D"/>
    <w:rsid w:val="00253D21"/>
    <w:rsid w:val="002553EB"/>
    <w:rsid w:val="0028022A"/>
    <w:rsid w:val="00293295"/>
    <w:rsid w:val="002A4BE2"/>
    <w:rsid w:val="002E67C8"/>
    <w:rsid w:val="00340B79"/>
    <w:rsid w:val="00354018"/>
    <w:rsid w:val="003638CB"/>
    <w:rsid w:val="00381B32"/>
    <w:rsid w:val="00385C70"/>
    <w:rsid w:val="003A66BA"/>
    <w:rsid w:val="003B5D87"/>
    <w:rsid w:val="003C593A"/>
    <w:rsid w:val="003E7DB6"/>
    <w:rsid w:val="003F1CA7"/>
    <w:rsid w:val="00414EB0"/>
    <w:rsid w:val="00414F8D"/>
    <w:rsid w:val="00416CBC"/>
    <w:rsid w:val="00422237"/>
    <w:rsid w:val="00422C67"/>
    <w:rsid w:val="004279C2"/>
    <w:rsid w:val="0044371B"/>
    <w:rsid w:val="00446D8E"/>
    <w:rsid w:val="004656EA"/>
    <w:rsid w:val="0047184E"/>
    <w:rsid w:val="00472049"/>
    <w:rsid w:val="00493CC6"/>
    <w:rsid w:val="004D3CB5"/>
    <w:rsid w:val="004E3991"/>
    <w:rsid w:val="004E6FF8"/>
    <w:rsid w:val="004F0CB3"/>
    <w:rsid w:val="004F3627"/>
    <w:rsid w:val="005503F9"/>
    <w:rsid w:val="00584620"/>
    <w:rsid w:val="005875AE"/>
    <w:rsid w:val="005A1743"/>
    <w:rsid w:val="005A6FE8"/>
    <w:rsid w:val="005E5FF8"/>
    <w:rsid w:val="005F125A"/>
    <w:rsid w:val="005F6CBC"/>
    <w:rsid w:val="00605735"/>
    <w:rsid w:val="0062247E"/>
    <w:rsid w:val="006243E3"/>
    <w:rsid w:val="0064259B"/>
    <w:rsid w:val="00647707"/>
    <w:rsid w:val="006922D0"/>
    <w:rsid w:val="006B7BFB"/>
    <w:rsid w:val="006F20FD"/>
    <w:rsid w:val="006F712C"/>
    <w:rsid w:val="007125C3"/>
    <w:rsid w:val="00713728"/>
    <w:rsid w:val="007178FC"/>
    <w:rsid w:val="0072722D"/>
    <w:rsid w:val="00751C28"/>
    <w:rsid w:val="00780509"/>
    <w:rsid w:val="00787C7D"/>
    <w:rsid w:val="007913B3"/>
    <w:rsid w:val="00793B68"/>
    <w:rsid w:val="007A24E8"/>
    <w:rsid w:val="007B4C2B"/>
    <w:rsid w:val="007D19CD"/>
    <w:rsid w:val="007D6A50"/>
    <w:rsid w:val="007E009C"/>
    <w:rsid w:val="00804050"/>
    <w:rsid w:val="008124F6"/>
    <w:rsid w:val="00814A0A"/>
    <w:rsid w:val="00847557"/>
    <w:rsid w:val="008509EE"/>
    <w:rsid w:val="008536EB"/>
    <w:rsid w:val="00857A9C"/>
    <w:rsid w:val="00890C8D"/>
    <w:rsid w:val="008B6C4E"/>
    <w:rsid w:val="008C4F62"/>
    <w:rsid w:val="008D795D"/>
    <w:rsid w:val="008E6147"/>
    <w:rsid w:val="008F0700"/>
    <w:rsid w:val="008F138E"/>
    <w:rsid w:val="0092559C"/>
    <w:rsid w:val="0094575B"/>
    <w:rsid w:val="009541BE"/>
    <w:rsid w:val="00960C09"/>
    <w:rsid w:val="00963871"/>
    <w:rsid w:val="00984A8E"/>
    <w:rsid w:val="009A0B4F"/>
    <w:rsid w:val="009B4379"/>
    <w:rsid w:val="009B49CC"/>
    <w:rsid w:val="009C365B"/>
    <w:rsid w:val="009D5F09"/>
    <w:rsid w:val="009F3719"/>
    <w:rsid w:val="00A12984"/>
    <w:rsid w:val="00A35038"/>
    <w:rsid w:val="00A411ED"/>
    <w:rsid w:val="00A440EB"/>
    <w:rsid w:val="00A536A7"/>
    <w:rsid w:val="00A55B67"/>
    <w:rsid w:val="00A73134"/>
    <w:rsid w:val="00A92364"/>
    <w:rsid w:val="00A947FC"/>
    <w:rsid w:val="00A94879"/>
    <w:rsid w:val="00AA5C4A"/>
    <w:rsid w:val="00AE59E4"/>
    <w:rsid w:val="00AF17E4"/>
    <w:rsid w:val="00AF47C5"/>
    <w:rsid w:val="00B00D26"/>
    <w:rsid w:val="00B232C8"/>
    <w:rsid w:val="00B37775"/>
    <w:rsid w:val="00B537BB"/>
    <w:rsid w:val="00B570E3"/>
    <w:rsid w:val="00B66C02"/>
    <w:rsid w:val="00B80DB4"/>
    <w:rsid w:val="00BA1C2F"/>
    <w:rsid w:val="00BD067A"/>
    <w:rsid w:val="00C2137C"/>
    <w:rsid w:val="00C301FD"/>
    <w:rsid w:val="00C55D14"/>
    <w:rsid w:val="00C56223"/>
    <w:rsid w:val="00CA1FA0"/>
    <w:rsid w:val="00CA6277"/>
    <w:rsid w:val="00CB4EF5"/>
    <w:rsid w:val="00CB674E"/>
    <w:rsid w:val="00CD38CB"/>
    <w:rsid w:val="00CD45A4"/>
    <w:rsid w:val="00CF25DF"/>
    <w:rsid w:val="00D100DC"/>
    <w:rsid w:val="00D42427"/>
    <w:rsid w:val="00D754C1"/>
    <w:rsid w:val="00DA172E"/>
    <w:rsid w:val="00DB132F"/>
    <w:rsid w:val="00DC6BC5"/>
    <w:rsid w:val="00DE0FE5"/>
    <w:rsid w:val="00DF0CA1"/>
    <w:rsid w:val="00DF7E59"/>
    <w:rsid w:val="00E13F29"/>
    <w:rsid w:val="00E22D43"/>
    <w:rsid w:val="00E24CF5"/>
    <w:rsid w:val="00E61219"/>
    <w:rsid w:val="00E76609"/>
    <w:rsid w:val="00E9270A"/>
    <w:rsid w:val="00EA195F"/>
    <w:rsid w:val="00EB2EDC"/>
    <w:rsid w:val="00EC4C99"/>
    <w:rsid w:val="00EC6D42"/>
    <w:rsid w:val="00EC7813"/>
    <w:rsid w:val="00ED3F30"/>
    <w:rsid w:val="00ED520F"/>
    <w:rsid w:val="00EE20BD"/>
    <w:rsid w:val="00EE3BF6"/>
    <w:rsid w:val="00EF0C09"/>
    <w:rsid w:val="00EF6C42"/>
    <w:rsid w:val="00F439AB"/>
    <w:rsid w:val="00F6524B"/>
    <w:rsid w:val="00FB4C63"/>
    <w:rsid w:val="00FD0099"/>
    <w:rsid w:val="00FE4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8EEB9"/>
  <w15:docId w15:val="{A209023D-44F5-4A85-B638-4C9DFCCA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C70"/>
    <w:rPr>
      <w:rFonts w:ascii="Tahoma" w:eastAsia="Times New Roman" w:hAnsi="Tahoma" w:cs="Tahoma"/>
      <w:color w:val="000000"/>
      <w:sz w:val="20"/>
      <w:szCs w:val="20"/>
    </w:rPr>
  </w:style>
  <w:style w:type="paragraph" w:styleId="Titolo1">
    <w:name w:val="heading 1"/>
    <w:basedOn w:val="Normale"/>
    <w:next w:val="Normale"/>
    <w:link w:val="Titolo1Carattere"/>
    <w:uiPriority w:val="99"/>
    <w:qFormat/>
    <w:rsid w:val="00472049"/>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472049"/>
    <w:pPr>
      <w:keepNext/>
      <w:keepLines/>
      <w:spacing w:before="200"/>
      <w:outlineLvl w:val="1"/>
    </w:pPr>
    <w:rPr>
      <w:rFonts w:ascii="Cambria" w:hAnsi="Cambria" w:cs="Cambria"/>
      <w:b/>
      <w:bCs/>
      <w:color w:val="4F81BD"/>
      <w:sz w:val="26"/>
      <w:szCs w:val="26"/>
    </w:rPr>
  </w:style>
  <w:style w:type="paragraph" w:styleId="Titolo4">
    <w:name w:val="heading 4"/>
    <w:basedOn w:val="Normale"/>
    <w:next w:val="Normale"/>
    <w:link w:val="Titolo4Carattere"/>
    <w:uiPriority w:val="99"/>
    <w:qFormat/>
    <w:rsid w:val="00472049"/>
    <w:pPr>
      <w:keepNext/>
      <w:keepLines/>
      <w:spacing w:before="200"/>
      <w:outlineLvl w:val="3"/>
    </w:pPr>
    <w:rPr>
      <w:rFonts w:ascii="Cambria" w:hAnsi="Cambria" w:cs="Cambria"/>
      <w:b/>
      <w:bCs/>
      <w:i/>
      <w:iCs/>
      <w:color w:val="4F81BD"/>
    </w:rPr>
  </w:style>
  <w:style w:type="paragraph" w:styleId="Titolo7">
    <w:name w:val="heading 7"/>
    <w:basedOn w:val="Normale"/>
    <w:next w:val="Normale"/>
    <w:link w:val="Titolo7Carattere"/>
    <w:uiPriority w:val="99"/>
    <w:qFormat/>
    <w:rsid w:val="00DE0FE5"/>
    <w:pPr>
      <w:keepNext/>
      <w:tabs>
        <w:tab w:val="left" w:pos="5670"/>
      </w:tabs>
      <w:outlineLvl w:val="6"/>
    </w:pPr>
    <w:rPr>
      <w:rFonts w:ascii="Times New Roman" w:hAnsi="Times New Roman" w:cs="Times New Roman"/>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72049"/>
    <w:rPr>
      <w:rFonts w:ascii="Cambria" w:hAnsi="Cambria" w:cs="Cambria"/>
      <w:b/>
      <w:bCs/>
      <w:color w:val="365F91"/>
      <w:sz w:val="28"/>
      <w:szCs w:val="28"/>
      <w:lang w:eastAsia="it-IT"/>
    </w:rPr>
  </w:style>
  <w:style w:type="character" w:customStyle="1" w:styleId="Titolo2Carattere">
    <w:name w:val="Titolo 2 Carattere"/>
    <w:basedOn w:val="Carpredefinitoparagrafo"/>
    <w:link w:val="Titolo2"/>
    <w:uiPriority w:val="99"/>
    <w:semiHidden/>
    <w:rsid w:val="00472049"/>
    <w:rPr>
      <w:rFonts w:ascii="Cambria" w:hAnsi="Cambria" w:cs="Cambria"/>
      <w:b/>
      <w:bCs/>
      <w:color w:val="4F81BD"/>
      <w:sz w:val="26"/>
      <w:szCs w:val="26"/>
      <w:lang w:eastAsia="it-IT"/>
    </w:rPr>
  </w:style>
  <w:style w:type="character" w:customStyle="1" w:styleId="Titolo4Carattere">
    <w:name w:val="Titolo 4 Carattere"/>
    <w:basedOn w:val="Carpredefinitoparagrafo"/>
    <w:link w:val="Titolo4"/>
    <w:uiPriority w:val="99"/>
    <w:semiHidden/>
    <w:rsid w:val="00472049"/>
    <w:rPr>
      <w:rFonts w:ascii="Cambria" w:hAnsi="Cambria" w:cs="Cambria"/>
      <w:b/>
      <w:bCs/>
      <w:i/>
      <w:iCs/>
      <w:color w:val="4F81BD"/>
      <w:sz w:val="30"/>
      <w:szCs w:val="30"/>
      <w:lang w:eastAsia="it-IT"/>
    </w:rPr>
  </w:style>
  <w:style w:type="character" w:customStyle="1" w:styleId="Titolo7Carattere">
    <w:name w:val="Titolo 7 Carattere"/>
    <w:basedOn w:val="Carpredefinitoparagrafo"/>
    <w:link w:val="Titolo7"/>
    <w:uiPriority w:val="99"/>
    <w:rsid w:val="00DE0FE5"/>
    <w:rPr>
      <w:rFonts w:ascii="Times New Roman" w:hAnsi="Times New Roman" w:cs="Times New Roman"/>
      <w:b/>
      <w:bCs/>
      <w:sz w:val="20"/>
      <w:szCs w:val="20"/>
      <w:lang w:eastAsia="it-IT"/>
    </w:rPr>
  </w:style>
  <w:style w:type="paragraph" w:styleId="Intestazione">
    <w:name w:val="header"/>
    <w:basedOn w:val="Normale"/>
    <w:link w:val="IntestazioneCarattere"/>
    <w:uiPriority w:val="99"/>
    <w:rsid w:val="00DE0FE5"/>
    <w:pPr>
      <w:tabs>
        <w:tab w:val="center" w:pos="4819"/>
        <w:tab w:val="right" w:pos="9638"/>
      </w:tabs>
    </w:pPr>
    <w:rPr>
      <w:rFonts w:ascii="Calibri" w:eastAsia="Calibri" w:hAnsi="Calibri" w:cs="Calibri"/>
      <w:color w:val="auto"/>
      <w:sz w:val="22"/>
      <w:szCs w:val="22"/>
      <w:lang w:eastAsia="en-US"/>
    </w:rPr>
  </w:style>
  <w:style w:type="character" w:customStyle="1" w:styleId="IntestazioneCarattere">
    <w:name w:val="Intestazione Carattere"/>
    <w:basedOn w:val="Carpredefinitoparagrafo"/>
    <w:link w:val="Intestazione"/>
    <w:uiPriority w:val="99"/>
    <w:rsid w:val="00DE0FE5"/>
  </w:style>
  <w:style w:type="character" w:styleId="Collegamentoipertestuale">
    <w:name w:val="Hyperlink"/>
    <w:basedOn w:val="Carpredefinitoparagrafo"/>
    <w:uiPriority w:val="99"/>
    <w:rsid w:val="00DE0FE5"/>
    <w:rPr>
      <w:color w:val="0000FF"/>
      <w:u w:val="single"/>
    </w:rPr>
  </w:style>
  <w:style w:type="paragraph" w:styleId="Testofumetto">
    <w:name w:val="Balloon Text"/>
    <w:basedOn w:val="Normale"/>
    <w:link w:val="TestofumettoCarattere"/>
    <w:uiPriority w:val="99"/>
    <w:semiHidden/>
    <w:rsid w:val="00DE0FE5"/>
    <w:rPr>
      <w:rFonts w:eastAsia="Calibri"/>
      <w:color w:val="auto"/>
      <w:sz w:val="16"/>
      <w:szCs w:val="16"/>
      <w:lang w:eastAsia="en-US"/>
    </w:rPr>
  </w:style>
  <w:style w:type="character" w:customStyle="1" w:styleId="TestofumettoCarattere">
    <w:name w:val="Testo fumetto Carattere"/>
    <w:basedOn w:val="Carpredefinitoparagrafo"/>
    <w:link w:val="Testofumetto"/>
    <w:uiPriority w:val="99"/>
    <w:semiHidden/>
    <w:rsid w:val="00DE0FE5"/>
    <w:rPr>
      <w:rFonts w:ascii="Tahoma" w:hAnsi="Tahoma" w:cs="Tahoma"/>
      <w:sz w:val="16"/>
      <w:szCs w:val="16"/>
    </w:rPr>
  </w:style>
  <w:style w:type="paragraph" w:styleId="Pidipagina">
    <w:name w:val="footer"/>
    <w:basedOn w:val="Normale"/>
    <w:link w:val="PidipaginaCarattere"/>
    <w:uiPriority w:val="99"/>
    <w:rsid w:val="00584620"/>
    <w:pPr>
      <w:tabs>
        <w:tab w:val="center" w:pos="4819"/>
        <w:tab w:val="right" w:pos="9638"/>
      </w:tabs>
    </w:pPr>
    <w:rPr>
      <w:rFonts w:ascii="Calibri" w:eastAsia="Calibri" w:hAnsi="Calibri" w:cs="Calibri"/>
      <w:color w:val="auto"/>
      <w:sz w:val="22"/>
      <w:szCs w:val="22"/>
      <w:lang w:eastAsia="en-US"/>
    </w:rPr>
  </w:style>
  <w:style w:type="character" w:customStyle="1" w:styleId="PidipaginaCarattere">
    <w:name w:val="Piè di pagina Carattere"/>
    <w:basedOn w:val="Carpredefinitoparagrafo"/>
    <w:link w:val="Pidipagina"/>
    <w:uiPriority w:val="99"/>
    <w:semiHidden/>
    <w:rsid w:val="00584620"/>
  </w:style>
  <w:style w:type="paragraph" w:styleId="Paragrafoelenco">
    <w:name w:val="List Paragraph"/>
    <w:basedOn w:val="Normale"/>
    <w:uiPriority w:val="99"/>
    <w:qFormat/>
    <w:rsid w:val="00242A66"/>
    <w:pPr>
      <w:spacing w:after="200" w:line="276" w:lineRule="auto"/>
      <w:ind w:left="720"/>
      <w:contextualSpacing/>
    </w:pPr>
    <w:rPr>
      <w:rFonts w:ascii="Calibri" w:eastAsia="Calibri" w:hAnsi="Calibri" w:cs="Calibri"/>
      <w:color w:val="auto"/>
      <w:sz w:val="22"/>
      <w:szCs w:val="22"/>
      <w:lang w:eastAsia="en-US"/>
    </w:rPr>
  </w:style>
  <w:style w:type="paragraph" w:styleId="Corpotesto">
    <w:name w:val="Body Text"/>
    <w:basedOn w:val="Normale"/>
    <w:link w:val="CorpotestoCarattere"/>
    <w:uiPriority w:val="99"/>
    <w:semiHidden/>
    <w:rsid w:val="00472049"/>
    <w:pPr>
      <w:autoSpaceDE w:val="0"/>
      <w:autoSpaceDN w:val="0"/>
      <w:adjustRightInd w:val="0"/>
      <w:spacing w:line="360" w:lineRule="auto"/>
      <w:jc w:val="both"/>
    </w:pPr>
    <w:rPr>
      <w:rFonts w:ascii="Century Gothic" w:hAnsi="Century Gothic" w:cs="Century Gothic"/>
    </w:rPr>
  </w:style>
  <w:style w:type="character" w:customStyle="1" w:styleId="CorpotestoCarattere">
    <w:name w:val="Corpo testo Carattere"/>
    <w:basedOn w:val="Carpredefinitoparagrafo"/>
    <w:link w:val="Corpotesto"/>
    <w:uiPriority w:val="99"/>
    <w:semiHidden/>
    <w:rsid w:val="00472049"/>
    <w:rPr>
      <w:rFonts w:ascii="Century Gothic" w:hAnsi="Century Gothic" w:cs="Century Gothic"/>
      <w:color w:val="000000"/>
      <w:sz w:val="18"/>
      <w:szCs w:val="18"/>
      <w:lang w:eastAsia="it-IT"/>
    </w:rPr>
  </w:style>
  <w:style w:type="paragraph" w:styleId="Rientrocorpodeltesto2">
    <w:name w:val="Body Text Indent 2"/>
    <w:basedOn w:val="Normale"/>
    <w:link w:val="Rientrocorpodeltesto2Carattere"/>
    <w:uiPriority w:val="99"/>
    <w:semiHidden/>
    <w:rsid w:val="00472049"/>
    <w:pPr>
      <w:autoSpaceDE w:val="0"/>
      <w:autoSpaceDN w:val="0"/>
      <w:adjustRightInd w:val="0"/>
      <w:spacing w:line="360" w:lineRule="auto"/>
      <w:ind w:left="708"/>
      <w:jc w:val="both"/>
    </w:pPr>
    <w:rPr>
      <w:rFonts w:ascii="Century Gothic" w:hAnsi="Century Gothic" w:cs="Century Gothic"/>
    </w:rPr>
  </w:style>
  <w:style w:type="character" w:customStyle="1" w:styleId="Rientrocorpodeltesto2Carattere">
    <w:name w:val="Rientro corpo del testo 2 Carattere"/>
    <w:basedOn w:val="Carpredefinitoparagrafo"/>
    <w:link w:val="Rientrocorpodeltesto2"/>
    <w:uiPriority w:val="99"/>
    <w:semiHidden/>
    <w:rsid w:val="00472049"/>
    <w:rPr>
      <w:rFonts w:ascii="Century Gothic" w:hAnsi="Century Gothic" w:cs="Century Gothic"/>
      <w:color w:val="000000"/>
      <w:sz w:val="18"/>
      <w:szCs w:val="18"/>
      <w:lang w:eastAsia="it-IT"/>
    </w:rPr>
  </w:style>
  <w:style w:type="paragraph" w:styleId="Corpodeltesto3">
    <w:name w:val="Body Text 3"/>
    <w:basedOn w:val="Normale"/>
    <w:link w:val="Corpodeltesto3Carattere"/>
    <w:uiPriority w:val="99"/>
    <w:semiHidden/>
    <w:rsid w:val="00472049"/>
    <w:pPr>
      <w:autoSpaceDE w:val="0"/>
      <w:autoSpaceDN w:val="0"/>
      <w:adjustRightInd w:val="0"/>
      <w:spacing w:line="360" w:lineRule="auto"/>
      <w:jc w:val="both"/>
    </w:pPr>
    <w:rPr>
      <w:rFonts w:ascii="Century Gothic" w:hAnsi="Century Gothic" w:cs="Century Gothic"/>
      <w:b/>
      <w:bCs/>
    </w:rPr>
  </w:style>
  <w:style w:type="character" w:customStyle="1" w:styleId="Corpodeltesto3Carattere">
    <w:name w:val="Corpo del testo 3 Carattere"/>
    <w:basedOn w:val="Carpredefinitoparagrafo"/>
    <w:link w:val="Corpodeltesto3"/>
    <w:uiPriority w:val="99"/>
    <w:semiHidden/>
    <w:rsid w:val="00472049"/>
    <w:rPr>
      <w:rFonts w:ascii="Century Gothic" w:hAnsi="Century Gothic" w:cs="Century Gothic"/>
      <w:b/>
      <w:bCs/>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C6041D01911F4EBD9275BAFEA41B2E" ma:contentTypeVersion="11" ma:contentTypeDescription="Creare un nuovo documento." ma:contentTypeScope="" ma:versionID="60c62c8dac01d7a25752aec60622e80c">
  <xsd:schema xmlns:xsd="http://www.w3.org/2001/XMLSchema" xmlns:xs="http://www.w3.org/2001/XMLSchema" xmlns:p="http://schemas.microsoft.com/office/2006/metadata/properties" xmlns:ns2="0ff556dc-d5aa-42aa-a589-2d0bb4f5bae2" xmlns:ns3="e0734136-0175-45f4-9122-9cb486e21de1" targetNamespace="http://schemas.microsoft.com/office/2006/metadata/properties" ma:root="true" ma:fieldsID="66381d539dfc8415991e29cb11b5c656" ns2:_="" ns3:_="">
    <xsd:import namespace="0ff556dc-d5aa-42aa-a589-2d0bb4f5bae2"/>
    <xsd:import namespace="e0734136-0175-45f4-9122-9cb486e21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56dc-d5aa-42aa-a589-2d0bb4f5bae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34136-0175-45f4-9122-9cb486e21d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B565-CA2E-4665-9D43-6DB0A300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56dc-d5aa-42aa-a589-2d0bb4f5bae2"/>
    <ds:schemaRef ds:uri="e0734136-0175-45f4-9122-9cb486e2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B2410-89C4-4D77-B039-D470E8732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3BD86-0C2E-4237-B4B9-F9F36B76ADDC}">
  <ds:schemaRefs>
    <ds:schemaRef ds:uri="http://schemas.microsoft.com/sharepoint/v3/contenttype/forms"/>
  </ds:schemaRefs>
</ds:datastoreItem>
</file>

<file path=customXml/itemProps4.xml><?xml version="1.0" encoding="utf-8"?>
<ds:datastoreItem xmlns:ds="http://schemas.openxmlformats.org/officeDocument/2006/customXml" ds:itemID="{BBB2579B-CD80-43BF-BA4B-12D28162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2680</Words>
  <Characters>15281</Characters>
  <Application>Microsoft Office Word</Application>
  <DocSecurity>0</DocSecurity>
  <Lines>127</Lines>
  <Paragraphs>35</Paragraphs>
  <ScaleCrop>false</ScaleCrop>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AGENTI CONTABILI</dc:title>
  <dc:subject/>
  <dc:creator>elena.divitini</dc:creator>
  <cp:keywords/>
  <dc:description/>
  <cp:lastModifiedBy>Silvia Ruffoni</cp:lastModifiedBy>
  <cp:revision>2</cp:revision>
  <cp:lastPrinted>2016-11-23T13:29:00Z</cp:lastPrinted>
  <dcterms:created xsi:type="dcterms:W3CDTF">2020-12-15T14:20:00Z</dcterms:created>
  <dcterms:modified xsi:type="dcterms:W3CDTF">2020-12-15T14:20:00Z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0x010100BDC6041D01911F4EBD9275BAFEA41B2E</vt:lpwstr>
  </property>
  <property fmtid="{D5CDD505-2E9C-101B-9397-08002B2CF9AE}" pid="3" name="Order">
    <vt:r8>23800</vt:r8>
  </property>
</Properties>
</file>